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C178" w14:textId="51B3AFEC" w:rsidR="00E565F2" w:rsidRPr="00FB3491" w:rsidRDefault="00E565F2" w:rsidP="00E565F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60567E">
        <w:rPr>
          <w:rFonts w:cs="Arial"/>
          <w:b/>
          <w:noProof/>
          <w:sz w:val="24"/>
          <w:szCs w:val="24"/>
        </w:rPr>
        <w:t>4</w:t>
      </w:r>
      <w:r w:rsidRPr="00FB3491">
        <w:rPr>
          <w:rFonts w:cs="Arial"/>
          <w:b/>
          <w:i/>
          <w:noProof/>
          <w:sz w:val="24"/>
          <w:szCs w:val="24"/>
        </w:rPr>
        <w:tab/>
      </w:r>
      <w:r w:rsidR="007B443A" w:rsidRPr="007B443A">
        <w:rPr>
          <w:rFonts w:cs="Arial"/>
          <w:b/>
          <w:i/>
          <w:noProof/>
          <w:sz w:val="24"/>
          <w:szCs w:val="24"/>
        </w:rPr>
        <w:t>R4-2501428</w:t>
      </w:r>
    </w:p>
    <w:p w14:paraId="735622FC" w14:textId="5B27026A" w:rsidR="00E565F2" w:rsidRPr="00FB3491" w:rsidRDefault="0060567E" w:rsidP="00E565F2">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E565F2" w:rsidRPr="00835C24">
        <w:rPr>
          <w:rFonts w:ascii="Arial" w:hAnsi="Arial" w:cs="Arial"/>
          <w:b/>
          <w:noProof/>
          <w:sz w:val="24"/>
          <w:szCs w:val="24"/>
        </w:rPr>
        <w:t xml:space="preserve">, </w:t>
      </w:r>
      <w:r>
        <w:rPr>
          <w:rFonts w:ascii="Arial" w:hAnsi="Arial" w:cs="Arial"/>
          <w:b/>
          <w:noProof/>
          <w:sz w:val="24"/>
          <w:szCs w:val="24"/>
        </w:rPr>
        <w:t>GR</w:t>
      </w:r>
      <w:r w:rsidR="00E565F2" w:rsidRPr="00835C24">
        <w:rPr>
          <w:rFonts w:ascii="Arial" w:hAnsi="Arial" w:cs="Arial"/>
          <w:b/>
          <w:noProof/>
          <w:sz w:val="24"/>
          <w:szCs w:val="24"/>
        </w:rPr>
        <w:t>, 1</w:t>
      </w:r>
      <w:r>
        <w:rPr>
          <w:rFonts w:ascii="Arial" w:hAnsi="Arial" w:cs="Arial"/>
          <w:b/>
          <w:noProof/>
          <w:sz w:val="24"/>
          <w:szCs w:val="24"/>
        </w:rPr>
        <w:t>7</w:t>
      </w:r>
      <w:r w:rsidR="00E565F2" w:rsidRPr="00835C24">
        <w:rPr>
          <w:rFonts w:ascii="Arial" w:hAnsi="Arial" w:cs="Arial"/>
          <w:b/>
          <w:noProof/>
          <w:sz w:val="24"/>
          <w:szCs w:val="24"/>
          <w:vertAlign w:val="superscript"/>
        </w:rPr>
        <w:t>th</w:t>
      </w:r>
      <w:r w:rsidR="00E565F2" w:rsidRPr="00835C24">
        <w:rPr>
          <w:rFonts w:ascii="Arial" w:hAnsi="Arial" w:cs="Arial"/>
          <w:b/>
          <w:noProof/>
          <w:sz w:val="24"/>
          <w:szCs w:val="24"/>
        </w:rPr>
        <w:t xml:space="preserve"> – </w:t>
      </w:r>
      <w:r w:rsidR="00E565F2">
        <w:rPr>
          <w:rFonts w:ascii="Arial" w:hAnsi="Arial" w:cs="Arial"/>
          <w:b/>
          <w:noProof/>
          <w:sz w:val="24"/>
          <w:szCs w:val="24"/>
        </w:rPr>
        <w:t>2</w:t>
      </w:r>
      <w:r>
        <w:rPr>
          <w:rFonts w:ascii="Arial" w:hAnsi="Arial" w:cs="Arial"/>
          <w:b/>
          <w:noProof/>
          <w:sz w:val="24"/>
          <w:szCs w:val="24"/>
        </w:rPr>
        <w:t>1</w:t>
      </w:r>
      <w:r w:rsidR="00E565F2">
        <w:rPr>
          <w:rFonts w:ascii="Arial" w:hAnsi="Arial" w:cs="Arial"/>
          <w:b/>
          <w:noProof/>
          <w:sz w:val="24"/>
          <w:szCs w:val="24"/>
          <w:vertAlign w:val="superscript"/>
        </w:rPr>
        <w:t>nd</w:t>
      </w:r>
      <w:r w:rsidR="00E565F2" w:rsidRPr="00835C24">
        <w:rPr>
          <w:rFonts w:ascii="Arial" w:hAnsi="Arial" w:cs="Arial"/>
          <w:b/>
          <w:noProof/>
          <w:sz w:val="24"/>
          <w:szCs w:val="24"/>
        </w:rPr>
        <w:t xml:space="preserve"> </w:t>
      </w:r>
      <w:r>
        <w:rPr>
          <w:rFonts w:ascii="Arial" w:hAnsi="Arial" w:cs="Arial"/>
          <w:b/>
          <w:noProof/>
          <w:sz w:val="24"/>
          <w:szCs w:val="24"/>
        </w:rPr>
        <w:t>February</w:t>
      </w:r>
      <w:r w:rsidR="00E565F2" w:rsidRPr="00835C24">
        <w:rPr>
          <w:rFonts w:ascii="Arial" w:hAnsi="Arial" w:cs="Arial"/>
          <w:b/>
          <w:noProof/>
          <w:sz w:val="24"/>
          <w:szCs w:val="24"/>
        </w:rPr>
        <w:t>, 202</w:t>
      </w:r>
      <w:r>
        <w:rPr>
          <w:rFonts w:ascii="Arial" w:hAnsi="Arial" w:cs="Arial"/>
          <w:b/>
          <w:noProof/>
          <w:sz w:val="24"/>
          <w:szCs w:val="24"/>
        </w:rPr>
        <w:t>5</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51758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 for demodulation performance requirements</w:t>
      </w:r>
    </w:p>
    <w:p w14:paraId="7A3B7539" w14:textId="496DFFC2"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E565F2">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60567E">
        <w:rPr>
          <w:rFonts w:ascii="Arial" w:eastAsiaTheme="minorEastAsia" w:hAnsi="Arial" w:cs="Arial"/>
          <w:color w:val="000000"/>
          <w:sz w:val="22"/>
          <w:lang w:eastAsia="zh-CN"/>
        </w:rPr>
        <w:t>6</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52230C21"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w:t>
            </w:r>
            <w:proofErr w:type="gramStart"/>
            <w:r>
              <w:rPr>
                <w:rFonts w:eastAsia="Yu Mincho"/>
                <w:sz w:val="21"/>
                <w:szCs w:val="21"/>
                <w:lang w:eastAsia="zh-CN" w:bidi="hi-IN"/>
              </w:rPr>
              <w:t>i.e.</w:t>
            </w:r>
            <w:proofErr w:type="gramEnd"/>
            <w:r>
              <w:rPr>
                <w:rFonts w:eastAsia="Yu Mincho"/>
                <w:sz w:val="21"/>
                <w:szCs w:val="21"/>
                <w:lang w:eastAsia="zh-CN" w:bidi="hi-IN"/>
              </w:rPr>
              <w:t xml:space="preserv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22981562" w:rsidR="003676F6" w:rsidRDefault="00825468" w:rsidP="00CD1396">
      <w:pPr>
        <w:spacing w:beforeLines="50" w:before="120"/>
        <w:jc w:val="both"/>
        <w:rPr>
          <w:lang w:eastAsia="zh-CN"/>
        </w:rPr>
      </w:pPr>
      <w:r>
        <w:rPr>
          <w:lang w:eastAsia="zh-CN"/>
        </w:rPr>
        <w:t>In last RAN4#11</w:t>
      </w:r>
      <w:r w:rsidR="0060567E">
        <w:rPr>
          <w:lang w:eastAsia="zh-CN"/>
        </w:rPr>
        <w:t>3</w:t>
      </w:r>
      <w:r>
        <w:rPr>
          <w:lang w:eastAsia="zh-CN"/>
        </w:rPr>
        <w:t xml:space="preserve"> meeting, </w:t>
      </w:r>
      <w:r w:rsidR="00E565F2">
        <w:rPr>
          <w:lang w:eastAsia="zh-CN"/>
        </w:rPr>
        <w:t xml:space="preserve">High level </w:t>
      </w:r>
      <w:r>
        <w:rPr>
          <w:lang w:eastAsia="zh-CN"/>
        </w:rPr>
        <w:t xml:space="preserve">TR skeleton </w:t>
      </w:r>
      <w:r w:rsidR="00E565F2">
        <w:rPr>
          <w:lang w:eastAsia="zh-CN"/>
        </w:rPr>
        <w:t xml:space="preserve">for 38.753 </w:t>
      </w:r>
      <w:r w:rsidR="00430A49">
        <w:rPr>
          <w:lang w:eastAsia="zh-CN"/>
        </w:rPr>
        <w:t xml:space="preserve">and initial work split </w:t>
      </w:r>
      <w:r w:rsidR="00E565F2">
        <w:rPr>
          <w:lang w:eastAsia="zh-CN"/>
        </w:rPr>
        <w:t>ha</w:t>
      </w:r>
      <w:r w:rsidR="00430A49">
        <w:rPr>
          <w:lang w:eastAsia="zh-CN"/>
        </w:rPr>
        <w:t>ve</w:t>
      </w:r>
      <w:r>
        <w:rPr>
          <w:lang w:eastAsia="zh-CN"/>
        </w:rPr>
        <w:t xml:space="preserve"> been ag</w:t>
      </w:r>
      <w:r w:rsidR="007658B5">
        <w:rPr>
          <w:lang w:eastAsia="zh-CN"/>
        </w:rPr>
        <w:t>reed</w:t>
      </w:r>
      <w:r w:rsidR="0060567E">
        <w:rPr>
          <w:lang w:eastAsia="zh-CN"/>
        </w:rPr>
        <w:t>, and obvious</w:t>
      </w:r>
      <w:r w:rsidR="00430A49">
        <w:rPr>
          <w:lang w:eastAsia="zh-CN"/>
        </w:rPr>
        <w:t xml:space="preserve"> progresses</w:t>
      </w:r>
      <w:r w:rsidR="0060567E">
        <w:rPr>
          <w:lang w:eastAsia="zh-CN"/>
        </w:rPr>
        <w:t xml:space="preserve"> </w:t>
      </w:r>
      <w:r w:rsidR="00430A49">
        <w:rPr>
          <w:lang w:eastAsia="zh-CN"/>
        </w:rPr>
        <w:t>have been achieved</w:t>
      </w:r>
      <w:r w:rsidR="0060567E">
        <w:rPr>
          <w:lang w:eastAsia="zh-CN"/>
        </w:rPr>
        <w:t xml:space="preserve"> </w:t>
      </w:r>
      <w:r w:rsidR="00430A49">
        <w:rPr>
          <w:lang w:eastAsia="zh-CN"/>
        </w:rPr>
        <w:t>for test cases, parameter assumptions, CDL methodologies and AAV configurations</w:t>
      </w:r>
      <w:r w:rsidR="007658B5">
        <w:rPr>
          <w:lang w:eastAsia="zh-CN"/>
        </w:rPr>
        <w:t xml:space="preserve"> [2]</w:t>
      </w:r>
      <w:r w:rsidR="00E87C84">
        <w:rPr>
          <w:lang w:eastAsia="zh-CN"/>
        </w:rPr>
        <w:t>.</w:t>
      </w:r>
      <w:r w:rsidR="003676F6">
        <w:rPr>
          <w:lang w:eastAsia="zh-CN"/>
        </w:rPr>
        <w:t xml:space="preserve"> </w:t>
      </w:r>
      <w:r w:rsidR="004B098B">
        <w:rPr>
          <w:lang w:eastAsia="zh-CN"/>
        </w:rPr>
        <w:t xml:space="preserve">However, </w:t>
      </w:r>
      <w:r w:rsidR="00AD6CB3">
        <w:rPr>
          <w:lang w:eastAsia="zh-CN"/>
        </w:rPr>
        <w:t>until now the discussion mainly focuses on TR 38.827. T</w:t>
      </w:r>
      <w:r w:rsidR="004B098B">
        <w:rPr>
          <w:lang w:eastAsia="zh-CN"/>
        </w:rPr>
        <w:t xml:space="preserve">here are still </w:t>
      </w:r>
      <w:r w:rsidR="00430A49">
        <w:rPr>
          <w:lang w:eastAsia="zh-CN"/>
        </w:rPr>
        <w:t>several</w:t>
      </w:r>
      <w:r w:rsidR="004B098B">
        <w:rPr>
          <w:lang w:eastAsia="zh-CN"/>
        </w:rPr>
        <w:t xml:space="preserve"> issues need to be further clarified and discussed for the CDL</w:t>
      </w:r>
      <w:r w:rsidR="00430A49">
        <w:rPr>
          <w:lang w:eastAsia="zh-CN"/>
        </w:rPr>
        <w:t xml:space="preserve"> modelling, </w:t>
      </w:r>
      <w:r w:rsidR="004B098B">
        <w:rPr>
          <w:lang w:eastAsia="zh-CN"/>
        </w:rPr>
        <w:t xml:space="preserve">and </w:t>
      </w:r>
      <w:r w:rsidR="00430A49">
        <w:rPr>
          <w:lang w:eastAsia="zh-CN"/>
        </w:rPr>
        <w:t xml:space="preserve">the discussion for </w:t>
      </w:r>
      <w:r w:rsidR="004B098B">
        <w:rPr>
          <w:lang w:eastAsia="zh-CN"/>
        </w:rPr>
        <w:t>TDL modelling</w:t>
      </w:r>
      <w:r w:rsidR="00430A49">
        <w:rPr>
          <w:lang w:eastAsia="zh-CN"/>
        </w:rPr>
        <w:t xml:space="preserve"> also need to be started</w:t>
      </w:r>
      <w:r w:rsidR="004B098B">
        <w:rPr>
          <w:lang w:eastAsia="zh-CN"/>
        </w:rPr>
        <w:t>.</w:t>
      </w:r>
    </w:p>
    <w:p w14:paraId="4116206E" w14:textId="73235694" w:rsidR="003676F6" w:rsidRDefault="003676F6" w:rsidP="00CD1396">
      <w:pPr>
        <w:spacing w:beforeLines="50" w:before="120"/>
        <w:jc w:val="both"/>
        <w:rPr>
          <w:lang w:eastAsia="zh-CN"/>
        </w:rPr>
      </w:pPr>
      <w:r>
        <w:rPr>
          <w:lang w:eastAsia="zh-CN"/>
        </w:rPr>
        <w:t xml:space="preserve">In this contribution, we share our views and analysis on the </w:t>
      </w:r>
      <w:r w:rsidR="004B098B">
        <w:rPr>
          <w:lang w:eastAsia="zh-CN"/>
        </w:rPr>
        <w:t xml:space="preserve">open issues for </w:t>
      </w:r>
      <w:r>
        <w:rPr>
          <w:lang w:eastAsia="zh-CN"/>
        </w:rPr>
        <w:t>CDL-based model and TDL-based model.</w:t>
      </w:r>
    </w:p>
    <w:p w14:paraId="41948540" w14:textId="023F17F7" w:rsidR="008A59AC" w:rsidRPr="00876F68" w:rsidRDefault="00ED7A28" w:rsidP="004833EC">
      <w:pPr>
        <w:pStyle w:val="1"/>
        <w:numPr>
          <w:ilvl w:val="0"/>
          <w:numId w:val="3"/>
        </w:numPr>
        <w:rPr>
          <w:lang w:eastAsia="ja-JP"/>
        </w:rPr>
      </w:pPr>
      <w:r w:rsidRPr="00876F68">
        <w:rPr>
          <w:lang w:eastAsia="ja-JP"/>
        </w:rPr>
        <w:t>Discussion</w:t>
      </w:r>
    </w:p>
    <w:p w14:paraId="48544CEC" w14:textId="77777777" w:rsidR="00AF7E70" w:rsidRDefault="00AF7E70" w:rsidP="00AF7E70">
      <w:pPr>
        <w:pStyle w:val="2"/>
        <w:numPr>
          <w:ilvl w:val="1"/>
          <w:numId w:val="21"/>
        </w:numPr>
        <w:rPr>
          <w:lang w:eastAsia="zh-CN"/>
        </w:rPr>
      </w:pPr>
      <w:r>
        <w:rPr>
          <w:lang w:eastAsia="zh-CN"/>
        </w:rPr>
        <w:t>Common for all Methodologies</w:t>
      </w:r>
    </w:p>
    <w:p w14:paraId="6517E268" w14:textId="384CBCD2" w:rsidR="00AF7E70" w:rsidRDefault="002263BD" w:rsidP="00AF7E70">
      <w:pPr>
        <w:jc w:val="both"/>
        <w:rPr>
          <w:lang w:eastAsia="zh-CN"/>
        </w:rPr>
      </w:pPr>
      <w:r>
        <w:rPr>
          <w:lang w:val="sv-SE" w:eastAsia="zh-CN"/>
        </w:rPr>
        <w:t xml:space="preserve">In </w:t>
      </w:r>
      <w:r>
        <w:rPr>
          <w:lang w:eastAsia="zh-CN"/>
        </w:rPr>
        <w:t xml:space="preserve">RAN4#113 meeting, initial simulation assumptions are achieved for SCM simulation result alignment </w:t>
      </w:r>
      <w:r w:rsidR="00EF5009">
        <w:rPr>
          <w:lang w:eastAsia="zh-CN"/>
        </w:rPr>
        <w:t xml:space="preserve">and comparison </w:t>
      </w:r>
      <w:r>
        <w:rPr>
          <w:lang w:eastAsia="zh-CN"/>
        </w:rPr>
        <w:t xml:space="preserve">among companies. </w:t>
      </w:r>
      <w:r w:rsidR="00EF5009">
        <w:rPr>
          <w:lang w:eastAsia="zh-CN"/>
        </w:rPr>
        <w:t xml:space="preserve">Companies are invited to provide SNR working points or curves for different cases. </w:t>
      </w:r>
      <w:r w:rsidR="00C55FC8">
        <w:rPr>
          <w:lang w:eastAsia="zh-CN"/>
        </w:rPr>
        <w:t xml:space="preserve">However, we still need some metrics to measure the quality of simulation results alignment. </w:t>
      </w:r>
      <w:r w:rsidR="00EF5009">
        <w:rPr>
          <w:lang w:eastAsia="zh-CN"/>
        </w:rPr>
        <w:t>About the metric</w:t>
      </w:r>
      <w:r w:rsidR="00B755DA">
        <w:rPr>
          <w:lang w:eastAsia="zh-CN"/>
        </w:rPr>
        <w:t>s for alignment and comparison, there is no agreement [2].</w:t>
      </w:r>
    </w:p>
    <w:tbl>
      <w:tblPr>
        <w:tblStyle w:val="aff7"/>
        <w:tblW w:w="0" w:type="auto"/>
        <w:tblLook w:val="04A0" w:firstRow="1" w:lastRow="0" w:firstColumn="1" w:lastColumn="0" w:noHBand="0" w:noVBand="1"/>
      </w:tblPr>
      <w:tblGrid>
        <w:gridCol w:w="9631"/>
      </w:tblGrid>
      <w:tr w:rsidR="00B755DA" w14:paraId="70B405A0" w14:textId="77777777" w:rsidTr="00B755DA">
        <w:tc>
          <w:tcPr>
            <w:tcW w:w="9631" w:type="dxa"/>
          </w:tcPr>
          <w:p w14:paraId="51D14C28" w14:textId="77777777" w:rsidR="00B755DA" w:rsidRPr="00B755DA" w:rsidRDefault="00B755DA" w:rsidP="00B755DA">
            <w:pPr>
              <w:jc w:val="both"/>
              <w:rPr>
                <w:b/>
                <w:bCs/>
                <w:u w:val="single"/>
                <w:lang w:eastAsia="zh-CN"/>
              </w:rPr>
            </w:pPr>
            <w:r w:rsidRPr="00B755DA">
              <w:rPr>
                <w:b/>
                <w:bCs/>
                <w:u w:val="single"/>
                <w:lang w:eastAsia="zh-CN"/>
              </w:rPr>
              <w:t>Metrics for comparison</w:t>
            </w:r>
          </w:p>
          <w:p w14:paraId="73F748E2" w14:textId="6563774A" w:rsidR="00B755DA" w:rsidRPr="00B755DA" w:rsidRDefault="00B755DA" w:rsidP="00B755DA">
            <w:pPr>
              <w:jc w:val="both"/>
              <w:rPr>
                <w:lang w:eastAsia="zh-CN"/>
              </w:rPr>
            </w:pPr>
            <w:r>
              <w:rPr>
                <w:lang w:eastAsia="zh-CN"/>
              </w:rPr>
              <w:t>Contributions welcome at RAN4#114.</w:t>
            </w:r>
          </w:p>
        </w:tc>
      </w:tr>
    </w:tbl>
    <w:p w14:paraId="1AABD8CF" w14:textId="37473537" w:rsidR="00B755DA" w:rsidRDefault="00CB790A" w:rsidP="004162EC">
      <w:pPr>
        <w:spacing w:beforeLines="100" w:before="240"/>
        <w:jc w:val="both"/>
        <w:rPr>
          <w:lang w:eastAsia="zh-CN"/>
        </w:rPr>
      </w:pPr>
      <w:r>
        <w:rPr>
          <w:lang w:eastAsia="zh-CN"/>
        </w:rPr>
        <w:t xml:space="preserve">In current PDSCH demodulation performance requirements, SNR working point at 30% </w:t>
      </w:r>
      <w:r w:rsidR="003D547F">
        <w:rPr>
          <w:lang w:eastAsia="zh-CN"/>
        </w:rPr>
        <w:t>or</w:t>
      </w:r>
      <w:r>
        <w:rPr>
          <w:lang w:eastAsia="zh-CN"/>
        </w:rPr>
        <w:t xml:space="preserve"> 70% fraction of maximum throughput </w:t>
      </w:r>
      <w:r w:rsidR="003D547F">
        <w:rPr>
          <w:lang w:eastAsia="zh-CN"/>
        </w:rPr>
        <w:t xml:space="preserve">is selected as the test metric. For the PMI reporting requirements, gamma value defined as the throughput ratio (following PMI vs random PMI) </w:t>
      </w:r>
      <w:r w:rsidR="004162EC">
        <w:rPr>
          <w:lang w:eastAsia="zh-CN"/>
        </w:rPr>
        <w:t>for</w:t>
      </w:r>
      <w:r w:rsidR="003D547F">
        <w:rPr>
          <w:lang w:eastAsia="zh-CN"/>
        </w:rPr>
        <w:t xml:space="preserve"> the SNR working point </w:t>
      </w:r>
      <w:r w:rsidR="004162EC">
        <w:rPr>
          <w:lang w:eastAsia="zh-CN"/>
        </w:rPr>
        <w:t xml:space="preserve">at </w:t>
      </w:r>
      <w:r w:rsidR="003D547F">
        <w:rPr>
          <w:lang w:eastAsia="zh-CN"/>
        </w:rPr>
        <w:t xml:space="preserve">90% </w:t>
      </w:r>
      <w:r w:rsidR="004162EC">
        <w:rPr>
          <w:lang w:eastAsia="zh-CN"/>
        </w:rPr>
        <w:t xml:space="preserve">fraction of </w:t>
      </w:r>
      <w:r w:rsidR="003D547F">
        <w:rPr>
          <w:lang w:eastAsia="zh-CN"/>
        </w:rPr>
        <w:t>maximum throughput is the test metric.</w:t>
      </w:r>
    </w:p>
    <w:p w14:paraId="30D9B045" w14:textId="1C91F946" w:rsidR="00EF5009" w:rsidRPr="003D547F" w:rsidRDefault="004162EC" w:rsidP="00AF7E70">
      <w:pPr>
        <w:jc w:val="both"/>
        <w:rPr>
          <w:lang w:eastAsia="zh-CN"/>
        </w:rPr>
      </w:pPr>
      <w:r>
        <w:rPr>
          <w:lang w:eastAsia="zh-CN"/>
        </w:rPr>
        <w:lastRenderedPageBreak/>
        <w:t xml:space="preserve">In order to </w:t>
      </w:r>
      <w:r w:rsidR="00D04128">
        <w:rPr>
          <w:lang w:eastAsia="zh-CN"/>
        </w:rPr>
        <w:t>check the alignment of simulation results, the metrics for alignment and comparison should be as many as possible besides full curves. Hence, we propose to evaluate the alignment of SNR working point at 30%, 50%, 70% fraction of maximum throughput.</w:t>
      </w:r>
    </w:p>
    <w:p w14:paraId="6055A677" w14:textId="465DFA6D" w:rsidR="00AF7E70" w:rsidRDefault="00AF7E70" w:rsidP="00AF7E70">
      <w:pPr>
        <w:jc w:val="both"/>
        <w:rPr>
          <w:b/>
          <w:lang w:val="en-US" w:eastAsia="zh-CN"/>
        </w:rPr>
      </w:pPr>
      <w:r w:rsidRPr="00A22D5D">
        <w:rPr>
          <w:rFonts w:hint="eastAsia"/>
          <w:b/>
          <w:lang w:val="en-US" w:eastAsia="zh-CN"/>
        </w:rPr>
        <w:t>P</w:t>
      </w:r>
      <w:r w:rsidRPr="00A22D5D">
        <w:rPr>
          <w:b/>
          <w:lang w:val="en-US" w:eastAsia="zh-CN"/>
        </w:rPr>
        <w:t>roposal</w:t>
      </w:r>
      <w:r>
        <w:rPr>
          <w:b/>
          <w:lang w:val="en-US" w:eastAsia="zh-CN"/>
        </w:rPr>
        <w:t xml:space="preserve"> 1</w:t>
      </w:r>
      <w:r w:rsidRPr="00A22D5D">
        <w:rPr>
          <w:b/>
          <w:lang w:val="en-US" w:eastAsia="zh-CN"/>
        </w:rPr>
        <w:t xml:space="preserve">: </w:t>
      </w:r>
      <w:r>
        <w:rPr>
          <w:b/>
          <w:lang w:val="en-US" w:eastAsia="zh-CN"/>
        </w:rPr>
        <w:t xml:space="preserve">For </w:t>
      </w:r>
      <w:r w:rsidR="00D04128">
        <w:rPr>
          <w:b/>
          <w:lang w:val="en-US" w:eastAsia="zh-CN"/>
        </w:rPr>
        <w:t xml:space="preserve">the metrics for simulation results alignment and comparison, propose to evaluate the </w:t>
      </w:r>
      <w:r w:rsidR="00D04128" w:rsidRPr="00D04128">
        <w:rPr>
          <w:b/>
          <w:lang w:val="en-US" w:eastAsia="zh-CN"/>
        </w:rPr>
        <w:t>alignment of SNR working point at 30%, 50%, 70% fraction of maximum throughput</w:t>
      </w:r>
      <w:r>
        <w:rPr>
          <w:b/>
          <w:lang w:val="en-US" w:eastAsia="zh-CN"/>
        </w:rPr>
        <w:t xml:space="preserve">.  </w:t>
      </w:r>
    </w:p>
    <w:p w14:paraId="6F8D386F" w14:textId="3639E1A0" w:rsidR="00AF7E70" w:rsidRDefault="00AF7E70" w:rsidP="00AF7E70">
      <w:pPr>
        <w:jc w:val="both"/>
        <w:rPr>
          <w:b/>
          <w:lang w:val="en-US" w:eastAsia="zh-CN"/>
        </w:rPr>
      </w:pPr>
    </w:p>
    <w:p w14:paraId="659176AA" w14:textId="5E19461F" w:rsidR="00C47861" w:rsidRDefault="00C47861" w:rsidP="00AF7E70">
      <w:pPr>
        <w:jc w:val="both"/>
        <w:rPr>
          <w:bCs/>
          <w:lang w:val="en-US" w:eastAsia="zh-CN"/>
        </w:rPr>
      </w:pPr>
      <w:r w:rsidRPr="00C47861">
        <w:rPr>
          <w:rFonts w:hint="eastAsia"/>
          <w:bCs/>
          <w:lang w:val="en-US" w:eastAsia="zh-CN"/>
        </w:rPr>
        <w:t>I</w:t>
      </w:r>
      <w:r w:rsidRPr="00C47861">
        <w:rPr>
          <w:bCs/>
          <w:lang w:val="en-US" w:eastAsia="zh-CN"/>
        </w:rPr>
        <w:t xml:space="preserve">n last </w:t>
      </w:r>
      <w:r>
        <w:rPr>
          <w:bCs/>
          <w:lang w:val="en-US" w:eastAsia="zh-CN"/>
        </w:rPr>
        <w:t xml:space="preserve">RAN4#113 meeting, </w:t>
      </w:r>
      <w:r w:rsidR="00DD0FF7">
        <w:rPr>
          <w:bCs/>
          <w:lang w:val="en-US" w:eastAsia="zh-CN"/>
        </w:rPr>
        <w:t>for SU-MIMO PMI cases, companies agreed to use wideband PMI for typeI-SP following and random cases,</w:t>
      </w:r>
      <w:r>
        <w:rPr>
          <w:bCs/>
          <w:lang w:val="en-US" w:eastAsia="zh-CN"/>
        </w:rPr>
        <w:t xml:space="preserve"> </w:t>
      </w:r>
      <w:r w:rsidR="008A2549">
        <w:rPr>
          <w:bCs/>
          <w:lang w:val="en-US" w:eastAsia="zh-CN"/>
        </w:rPr>
        <w:t xml:space="preserve">furthermore, the </w:t>
      </w:r>
      <w:r w:rsidR="00923B34">
        <w:rPr>
          <w:bCs/>
          <w:lang w:val="en-US" w:eastAsia="zh-CN"/>
        </w:rPr>
        <w:t xml:space="preserve">periodicity of </w:t>
      </w:r>
      <w:r w:rsidR="008A2549">
        <w:rPr>
          <w:bCs/>
          <w:lang w:val="en-US" w:eastAsia="zh-CN"/>
        </w:rPr>
        <w:t>CSI-RS resource need to be clarified thus companies could provide simulation results based on the same configuration.</w:t>
      </w:r>
    </w:p>
    <w:p w14:paraId="1EE1090B" w14:textId="27733132" w:rsidR="00C47861" w:rsidRDefault="00C47861" w:rsidP="00C47861">
      <w:pPr>
        <w:jc w:val="both"/>
        <w:rPr>
          <w:b/>
          <w:lang w:val="sv-SE" w:eastAsia="zh-CN"/>
        </w:rPr>
      </w:pPr>
      <w:r w:rsidRPr="00A22D5D">
        <w:rPr>
          <w:rFonts w:hint="eastAsia"/>
          <w:b/>
          <w:lang w:val="en-US" w:eastAsia="zh-CN"/>
        </w:rPr>
        <w:t>P</w:t>
      </w:r>
      <w:r w:rsidRPr="00A22D5D">
        <w:rPr>
          <w:b/>
          <w:lang w:val="en-US" w:eastAsia="zh-CN"/>
        </w:rPr>
        <w:t>roposal</w:t>
      </w:r>
      <w:r>
        <w:rPr>
          <w:b/>
          <w:lang w:val="en-US" w:eastAsia="zh-CN"/>
        </w:rPr>
        <w:t xml:space="preserve"> </w:t>
      </w:r>
      <w:r w:rsidR="00CB57F8">
        <w:rPr>
          <w:b/>
          <w:lang w:val="en-US" w:eastAsia="zh-CN"/>
        </w:rPr>
        <w:t>2</w:t>
      </w:r>
      <w:r w:rsidRPr="00A22D5D">
        <w:rPr>
          <w:b/>
          <w:lang w:val="en-US" w:eastAsia="zh-CN"/>
        </w:rPr>
        <w:t xml:space="preserve">: </w:t>
      </w:r>
      <w:r w:rsidR="008A2549">
        <w:rPr>
          <w:b/>
          <w:lang w:val="en-US" w:eastAsia="zh-CN"/>
        </w:rPr>
        <w:t>F</w:t>
      </w:r>
      <w:r w:rsidR="008A2549" w:rsidRPr="008A2549">
        <w:rPr>
          <w:b/>
          <w:lang w:val="en-US" w:eastAsia="zh-CN"/>
        </w:rPr>
        <w:t xml:space="preserve">or SU-MIMO PMI cases, the </w:t>
      </w:r>
      <w:r w:rsidR="00923B34" w:rsidRPr="008A2549">
        <w:rPr>
          <w:b/>
          <w:lang w:val="en-US" w:eastAsia="zh-CN"/>
        </w:rPr>
        <w:t>periodicity</w:t>
      </w:r>
      <w:r w:rsidR="00923B34">
        <w:rPr>
          <w:b/>
          <w:lang w:val="en-US" w:eastAsia="zh-CN"/>
        </w:rPr>
        <w:t xml:space="preserve"> of</w:t>
      </w:r>
      <w:r w:rsidR="00923B34" w:rsidRPr="008A2549">
        <w:rPr>
          <w:b/>
          <w:lang w:val="en-US" w:eastAsia="zh-CN"/>
        </w:rPr>
        <w:t xml:space="preserve"> </w:t>
      </w:r>
      <w:r w:rsidR="008A2549" w:rsidRPr="008A2549">
        <w:rPr>
          <w:b/>
          <w:lang w:val="en-US" w:eastAsia="zh-CN"/>
        </w:rPr>
        <w:t>CSI</w:t>
      </w:r>
      <w:r w:rsidR="008A2549">
        <w:rPr>
          <w:b/>
          <w:lang w:val="en-US" w:eastAsia="zh-CN"/>
        </w:rPr>
        <w:t>-RS</w:t>
      </w:r>
      <w:r w:rsidR="008A2549" w:rsidRPr="008A2549">
        <w:rPr>
          <w:b/>
          <w:lang w:val="en-US" w:eastAsia="zh-CN"/>
        </w:rPr>
        <w:t xml:space="preserve"> resource need to be clarified thus companies could provide simulation results based on the same configuration</w:t>
      </w:r>
      <w:r w:rsidR="00120F02">
        <w:rPr>
          <w:b/>
          <w:lang w:val="en-US" w:eastAsia="zh-CN"/>
        </w:rPr>
        <w:t>, we propose to use 5ms</w:t>
      </w:r>
      <w:r w:rsidR="008A2549" w:rsidRPr="008A2549">
        <w:rPr>
          <w:b/>
          <w:lang w:val="en-US" w:eastAsia="zh-CN"/>
        </w:rPr>
        <w:t>.</w:t>
      </w:r>
      <w:r>
        <w:rPr>
          <w:b/>
          <w:lang w:val="en-US" w:eastAsia="zh-CN"/>
        </w:rPr>
        <w:t xml:space="preserve">  </w:t>
      </w:r>
    </w:p>
    <w:p w14:paraId="5323C8F4" w14:textId="77777777" w:rsidR="00C47861" w:rsidRPr="008A2549" w:rsidRDefault="00C47861" w:rsidP="00AF7E70">
      <w:pPr>
        <w:jc w:val="both"/>
        <w:rPr>
          <w:b/>
          <w:lang w:val="sv-SE" w:eastAsia="zh-CN"/>
        </w:rPr>
      </w:pPr>
    </w:p>
    <w:p w14:paraId="2B079E8C" w14:textId="77777777" w:rsidR="00AF7E70" w:rsidRDefault="00AF7E70" w:rsidP="00AF7E70">
      <w:pPr>
        <w:pStyle w:val="2"/>
        <w:numPr>
          <w:ilvl w:val="1"/>
          <w:numId w:val="21"/>
        </w:numPr>
        <w:rPr>
          <w:lang w:eastAsia="zh-CN"/>
        </w:rPr>
      </w:pPr>
      <w:r>
        <w:rPr>
          <w:lang w:eastAsia="zh-CN"/>
        </w:rPr>
        <w:t>TDL Based Methodologies</w:t>
      </w:r>
    </w:p>
    <w:p w14:paraId="5E5A30CE" w14:textId="77777777" w:rsidR="00AF7E70" w:rsidRPr="000F5A45" w:rsidRDefault="00AF7E70" w:rsidP="00AF7E70">
      <w:pPr>
        <w:jc w:val="both"/>
        <w:rPr>
          <w:b/>
          <w:u w:val="single"/>
          <w:lang w:val="sv-SE" w:eastAsia="zh-CN"/>
        </w:rPr>
      </w:pPr>
      <w:r w:rsidRPr="000F5A45">
        <w:rPr>
          <w:rFonts w:hint="eastAsia"/>
          <w:b/>
          <w:u w:val="single"/>
          <w:lang w:val="sv-SE" w:eastAsia="zh-CN"/>
        </w:rPr>
        <w:t>T</w:t>
      </w:r>
      <w:r w:rsidRPr="000F5A45">
        <w:rPr>
          <w:b/>
          <w:u w:val="single"/>
          <w:lang w:val="sv-SE" w:eastAsia="zh-CN"/>
        </w:rPr>
        <w:t xml:space="preserve">DL </w:t>
      </w:r>
      <w:r>
        <w:rPr>
          <w:b/>
          <w:u w:val="single"/>
          <w:lang w:val="sv-SE" w:eastAsia="zh-CN"/>
        </w:rPr>
        <w:t>parameters</w:t>
      </w:r>
      <w:r w:rsidRPr="000F5A45">
        <w:rPr>
          <w:b/>
          <w:u w:val="single"/>
          <w:lang w:val="sv-SE" w:eastAsia="zh-CN"/>
        </w:rPr>
        <w:t xml:space="preserve"> for performance comparsion</w:t>
      </w:r>
    </w:p>
    <w:p w14:paraId="2BBF63B1" w14:textId="107192A4" w:rsidR="00B65BBD" w:rsidRDefault="00AF7E70" w:rsidP="00AF7E70">
      <w:pPr>
        <w:jc w:val="both"/>
        <w:rPr>
          <w:lang w:val="sv-SE" w:eastAsia="zh-CN"/>
        </w:rPr>
      </w:pPr>
      <w:r>
        <w:rPr>
          <w:lang w:val="sv-SE" w:eastAsia="zh-CN"/>
        </w:rPr>
        <w:t xml:space="preserve">Considering </w:t>
      </w:r>
      <w:r w:rsidR="00C611F9">
        <w:rPr>
          <w:lang w:val="sv-SE" w:eastAsia="zh-CN"/>
        </w:rPr>
        <w:t xml:space="preserve">current </w:t>
      </w:r>
      <w:r>
        <w:rPr>
          <w:lang w:val="sv-SE" w:eastAsia="zh-CN"/>
        </w:rPr>
        <w:t>TDL models</w:t>
      </w:r>
      <w:r w:rsidR="00C611F9">
        <w:rPr>
          <w:lang w:val="sv-SE" w:eastAsia="zh-CN"/>
        </w:rPr>
        <w:t xml:space="preserve"> defined in TS38.101-4</w:t>
      </w:r>
      <w:r>
        <w:rPr>
          <w:lang w:val="sv-SE" w:eastAsia="zh-CN"/>
        </w:rPr>
        <w:t xml:space="preserve"> will be used</w:t>
      </w:r>
      <w:r w:rsidR="00A80FA5">
        <w:rPr>
          <w:lang w:val="sv-SE" w:eastAsia="zh-CN"/>
        </w:rPr>
        <w:t xml:space="preserve"> as </w:t>
      </w:r>
      <w:r w:rsidR="00B65BBD">
        <w:rPr>
          <w:lang w:val="sv-SE" w:eastAsia="zh-CN"/>
        </w:rPr>
        <w:t xml:space="preserve">the </w:t>
      </w:r>
      <w:r w:rsidR="00A80FA5">
        <w:rPr>
          <w:lang w:val="sv-SE" w:eastAsia="zh-CN"/>
        </w:rPr>
        <w:t>baseline</w:t>
      </w:r>
      <w:r>
        <w:rPr>
          <w:lang w:val="sv-SE" w:eastAsia="zh-CN"/>
        </w:rPr>
        <w:t xml:space="preserve"> for CDL performance comparision, </w:t>
      </w:r>
      <w:r w:rsidR="00B65BBD">
        <w:rPr>
          <w:lang w:val="sv-SE" w:eastAsia="zh-CN"/>
        </w:rPr>
        <w:t xml:space="preserve">the correlation matrix for baseline TDL model need to be clarified since no </w:t>
      </w:r>
      <w:r w:rsidR="002756AE">
        <w:rPr>
          <w:lang w:val="sv-SE" w:eastAsia="zh-CN"/>
        </w:rPr>
        <w:t xml:space="preserve">final </w:t>
      </w:r>
      <w:r w:rsidR="00B65BBD">
        <w:rPr>
          <w:lang w:val="sv-SE" w:eastAsia="zh-CN"/>
        </w:rPr>
        <w:t>argeement until now.</w:t>
      </w:r>
    </w:p>
    <w:p w14:paraId="6D181011" w14:textId="34A6FB39" w:rsidR="00773519" w:rsidRDefault="00B65BBD" w:rsidP="00AF7E70">
      <w:pPr>
        <w:jc w:val="both"/>
        <w:rPr>
          <w:lang w:val="sv-SE" w:eastAsia="zh-CN"/>
        </w:rPr>
      </w:pPr>
      <w:r>
        <w:rPr>
          <w:lang w:val="sv-SE" w:eastAsia="zh-CN"/>
        </w:rPr>
        <w:t xml:space="preserve">The </w:t>
      </w:r>
      <w:r w:rsidR="002756AE">
        <w:rPr>
          <w:lang w:val="sv-SE" w:eastAsia="zh-CN"/>
        </w:rPr>
        <w:t xml:space="preserve">TDL parameters mentioned in </w:t>
      </w:r>
      <w:r>
        <w:rPr>
          <w:lang w:val="sv-SE" w:eastAsia="zh-CN"/>
        </w:rPr>
        <w:t>WF of RAN4#112 meeting</w:t>
      </w:r>
      <w:r w:rsidR="002756AE">
        <w:rPr>
          <w:lang w:val="sv-SE" w:eastAsia="zh-CN"/>
        </w:rPr>
        <w:t xml:space="preserve"> [4]</w:t>
      </w:r>
      <w:r>
        <w:rPr>
          <w:lang w:val="sv-SE" w:eastAsia="zh-CN"/>
        </w:rPr>
        <w:t xml:space="preserve"> </w:t>
      </w:r>
    </w:p>
    <w:tbl>
      <w:tblPr>
        <w:tblStyle w:val="aff7"/>
        <w:tblW w:w="0" w:type="auto"/>
        <w:tblLook w:val="04A0" w:firstRow="1" w:lastRow="0" w:firstColumn="1" w:lastColumn="0" w:noHBand="0" w:noVBand="1"/>
      </w:tblPr>
      <w:tblGrid>
        <w:gridCol w:w="9631"/>
      </w:tblGrid>
      <w:tr w:rsidR="00773519" w14:paraId="279F6664" w14:textId="77777777" w:rsidTr="00773519">
        <w:tc>
          <w:tcPr>
            <w:tcW w:w="9631" w:type="dxa"/>
          </w:tcPr>
          <w:p w14:paraId="6B9E6FAE" w14:textId="77777777" w:rsidR="00773519" w:rsidRPr="00DD20B3" w:rsidRDefault="00773519" w:rsidP="00773519">
            <w:pPr>
              <w:rPr>
                <w:b/>
                <w:u w:val="single"/>
                <w:lang w:eastAsia="ko-KR"/>
              </w:rPr>
            </w:pPr>
            <w:r w:rsidRPr="00DD20B3">
              <w:rPr>
                <w:b/>
                <w:u w:val="single"/>
                <w:lang w:eastAsia="ko-KR"/>
              </w:rPr>
              <w:t>Tap Delay Line Parameters</w:t>
            </w:r>
          </w:p>
          <w:p w14:paraId="382F65D1" w14:textId="77777777" w:rsidR="00773519" w:rsidRPr="00DD20B3" w:rsidRDefault="00773519" w:rsidP="00137B6C">
            <w:pPr>
              <w:spacing w:after="60"/>
              <w:rPr>
                <w:b/>
                <w:bCs/>
                <w:szCs w:val="24"/>
                <w:lang w:eastAsia="zh-CN"/>
              </w:rPr>
            </w:pPr>
            <w:r w:rsidRPr="00DD20B3">
              <w:rPr>
                <w:b/>
                <w:bCs/>
                <w:szCs w:val="24"/>
                <w:lang w:eastAsia="zh-CN"/>
              </w:rPr>
              <w:t>Agreement:</w:t>
            </w:r>
          </w:p>
          <w:p w14:paraId="0D61C34B" w14:textId="77777777" w:rsidR="00773519" w:rsidRPr="00DD20B3" w:rsidRDefault="00773519" w:rsidP="00137B6C">
            <w:pPr>
              <w:spacing w:after="60"/>
              <w:rPr>
                <w:szCs w:val="24"/>
                <w:lang w:eastAsia="zh-CN"/>
              </w:rPr>
            </w:pPr>
            <w:r>
              <w:rPr>
                <w:szCs w:val="24"/>
                <w:lang w:eastAsia="zh-CN"/>
              </w:rPr>
              <w:t>The following Legacy TDL models for comparison</w:t>
            </w:r>
            <w:r w:rsidRPr="00DD20B3">
              <w:rPr>
                <w:szCs w:val="24"/>
                <w:lang w:eastAsia="zh-CN"/>
              </w:rPr>
              <w:t>:</w:t>
            </w:r>
          </w:p>
          <w:p w14:paraId="7A8DC8D8" w14:textId="77777777" w:rsidR="00773519" w:rsidRPr="00DD20B3" w:rsidRDefault="00773519" w:rsidP="00137B6C">
            <w:pPr>
              <w:pStyle w:val="aff8"/>
              <w:numPr>
                <w:ilvl w:val="0"/>
                <w:numId w:val="11"/>
              </w:numPr>
              <w:spacing w:after="60"/>
              <w:ind w:firstLineChars="0"/>
              <w:rPr>
                <w:szCs w:val="24"/>
                <w:lang w:eastAsia="zh-CN"/>
              </w:rPr>
            </w:pPr>
            <w:r w:rsidRPr="00DD20B3">
              <w:rPr>
                <w:rFonts w:eastAsia="宋体"/>
                <w:szCs w:val="24"/>
                <w:lang w:eastAsia="zh-CN"/>
              </w:rPr>
              <w:t>Option 1: TDLC 300-100 ULA Low</w:t>
            </w:r>
          </w:p>
          <w:p w14:paraId="2C5EF3F1" w14:textId="77777777" w:rsidR="00773519" w:rsidRPr="00DD20B3" w:rsidRDefault="00773519" w:rsidP="00137B6C">
            <w:pPr>
              <w:pStyle w:val="aff8"/>
              <w:numPr>
                <w:ilvl w:val="0"/>
                <w:numId w:val="11"/>
              </w:numPr>
              <w:spacing w:after="60"/>
              <w:ind w:firstLineChars="0"/>
              <w:rPr>
                <w:szCs w:val="24"/>
                <w:lang w:eastAsia="zh-CN"/>
              </w:rPr>
            </w:pPr>
            <w:r w:rsidRPr="00DD20B3">
              <w:rPr>
                <w:rFonts w:eastAsia="宋体"/>
                <w:szCs w:val="24"/>
                <w:lang w:eastAsia="zh-CN"/>
              </w:rPr>
              <w:t>Option 2: TDLA 30-10 ULA Low</w:t>
            </w:r>
          </w:p>
          <w:p w14:paraId="51C12690" w14:textId="77777777" w:rsidR="00773519" w:rsidRPr="00DD20B3" w:rsidRDefault="00773519" w:rsidP="00137B6C">
            <w:pPr>
              <w:pStyle w:val="aff8"/>
              <w:numPr>
                <w:ilvl w:val="0"/>
                <w:numId w:val="11"/>
              </w:numPr>
              <w:spacing w:after="60"/>
              <w:ind w:firstLineChars="0"/>
              <w:rPr>
                <w:szCs w:val="24"/>
                <w:lang w:eastAsia="zh-CN"/>
              </w:rPr>
            </w:pPr>
            <w:r w:rsidRPr="00DD20B3">
              <w:rPr>
                <w:rFonts w:eastAsia="宋体"/>
                <w:szCs w:val="24"/>
                <w:lang w:eastAsia="zh-CN"/>
              </w:rPr>
              <w:t>FFS: TDLC 300-100 medA</w:t>
            </w:r>
          </w:p>
          <w:p w14:paraId="79F13D1F" w14:textId="77777777" w:rsidR="00773519" w:rsidRPr="00DD20B3" w:rsidRDefault="00773519" w:rsidP="00137B6C">
            <w:pPr>
              <w:pStyle w:val="aff8"/>
              <w:numPr>
                <w:ilvl w:val="0"/>
                <w:numId w:val="11"/>
              </w:numPr>
              <w:spacing w:after="60"/>
              <w:ind w:firstLineChars="0"/>
              <w:rPr>
                <w:lang w:eastAsia="zh-CN"/>
              </w:rPr>
            </w:pPr>
            <w:r w:rsidRPr="00DD20B3">
              <w:rPr>
                <w:rFonts w:eastAsia="宋体"/>
                <w:szCs w:val="24"/>
                <w:lang w:eastAsia="zh-CN"/>
              </w:rPr>
              <w:t>FFS: TDLC 300-100 medB</w:t>
            </w:r>
          </w:p>
          <w:p w14:paraId="47B5E1AC" w14:textId="36C2D429" w:rsidR="00773519" w:rsidRDefault="00773519" w:rsidP="00137B6C">
            <w:pPr>
              <w:pStyle w:val="aff8"/>
              <w:numPr>
                <w:ilvl w:val="0"/>
                <w:numId w:val="11"/>
              </w:numPr>
              <w:spacing w:after="60"/>
              <w:ind w:firstLineChars="0"/>
              <w:rPr>
                <w:lang w:val="sv-SE" w:eastAsia="zh-CN"/>
              </w:rPr>
            </w:pPr>
            <w:r w:rsidRPr="00773519">
              <w:rPr>
                <w:rFonts w:eastAsia="宋体"/>
                <w:szCs w:val="24"/>
                <w:lang w:eastAsia="zh-CN"/>
              </w:rPr>
              <w:t>FFS</w:t>
            </w:r>
            <w:r w:rsidRPr="00DD20B3">
              <w:rPr>
                <w:szCs w:val="24"/>
                <w:lang w:eastAsia="zh-CN"/>
              </w:rPr>
              <w:t>: TDLB 100</w:t>
            </w:r>
          </w:p>
        </w:tc>
      </w:tr>
    </w:tbl>
    <w:p w14:paraId="202AD764" w14:textId="05009B58" w:rsidR="00B65BBD" w:rsidRDefault="00B65BBD" w:rsidP="00AF7E70">
      <w:pPr>
        <w:jc w:val="both"/>
        <w:rPr>
          <w:lang w:val="sv-SE" w:eastAsia="zh-CN"/>
        </w:rPr>
      </w:pPr>
      <w:r>
        <w:rPr>
          <w:lang w:val="sv-SE" w:eastAsia="zh-CN"/>
        </w:rPr>
        <w:t xml:space="preserve"> </w:t>
      </w:r>
    </w:p>
    <w:p w14:paraId="03542616" w14:textId="33B89594" w:rsidR="002756AE" w:rsidRDefault="002756AE" w:rsidP="00AF7E70">
      <w:pPr>
        <w:jc w:val="both"/>
        <w:rPr>
          <w:lang w:val="sv-SE" w:eastAsia="zh-CN"/>
        </w:rPr>
      </w:pPr>
      <w:r>
        <w:rPr>
          <w:lang w:val="sv-SE" w:eastAsia="zh-CN"/>
        </w:rPr>
        <w:t>The Doppler parameters mentioned in WF of RAN4#112-bis meeting [3]</w:t>
      </w:r>
    </w:p>
    <w:tbl>
      <w:tblPr>
        <w:tblStyle w:val="aff7"/>
        <w:tblW w:w="0" w:type="auto"/>
        <w:tblLook w:val="04A0" w:firstRow="1" w:lastRow="0" w:firstColumn="1" w:lastColumn="0" w:noHBand="0" w:noVBand="1"/>
      </w:tblPr>
      <w:tblGrid>
        <w:gridCol w:w="9631"/>
      </w:tblGrid>
      <w:tr w:rsidR="00773519" w14:paraId="3BFDE3A4" w14:textId="77777777" w:rsidTr="00773519">
        <w:tc>
          <w:tcPr>
            <w:tcW w:w="9631" w:type="dxa"/>
          </w:tcPr>
          <w:p w14:paraId="05CAAF8B" w14:textId="77777777" w:rsidR="00773519" w:rsidRPr="00086425" w:rsidRDefault="00773519" w:rsidP="00773519">
            <w:pPr>
              <w:rPr>
                <w:lang w:eastAsia="zh-CN"/>
              </w:rPr>
            </w:pPr>
            <w:r w:rsidRPr="00086425">
              <w:rPr>
                <w:b/>
                <w:u w:val="single"/>
                <w:lang w:eastAsia="ko-KR"/>
              </w:rPr>
              <w:t xml:space="preserve">UE Speed </w:t>
            </w:r>
          </w:p>
          <w:p w14:paraId="4BBD2BC1" w14:textId="77777777" w:rsidR="00773519" w:rsidRPr="00086425" w:rsidRDefault="00773519" w:rsidP="00773519">
            <w:pPr>
              <w:rPr>
                <w:b/>
                <w:bCs/>
                <w:szCs w:val="24"/>
                <w:lang w:eastAsia="zh-CN"/>
              </w:rPr>
            </w:pPr>
            <w:r w:rsidRPr="00086425">
              <w:rPr>
                <w:b/>
                <w:bCs/>
                <w:szCs w:val="24"/>
                <w:lang w:eastAsia="zh-CN"/>
              </w:rPr>
              <w:t>Agreement</w:t>
            </w:r>
          </w:p>
          <w:p w14:paraId="33447729" w14:textId="77777777" w:rsidR="00773519" w:rsidRPr="00086425" w:rsidRDefault="00773519" w:rsidP="00137B6C">
            <w:pPr>
              <w:spacing w:after="60"/>
              <w:rPr>
                <w:szCs w:val="24"/>
                <w:lang w:eastAsia="zh-CN"/>
              </w:rPr>
            </w:pPr>
            <w:r w:rsidRPr="00086425">
              <w:rPr>
                <w:szCs w:val="24"/>
                <w:lang w:eastAsia="zh-CN"/>
              </w:rPr>
              <w:t xml:space="preserve">Interested companies to use 30 km/h and/or 3 km/h for UE speed/velocity. </w:t>
            </w:r>
          </w:p>
          <w:p w14:paraId="649C36E2" w14:textId="77777777" w:rsidR="00773519" w:rsidRPr="00086425" w:rsidRDefault="00773519" w:rsidP="00137B6C">
            <w:pPr>
              <w:spacing w:after="60"/>
              <w:rPr>
                <w:szCs w:val="24"/>
                <w:lang w:eastAsia="zh-CN"/>
              </w:rPr>
            </w:pPr>
            <w:r w:rsidRPr="00086425">
              <w:rPr>
                <w:szCs w:val="24"/>
                <w:lang w:eastAsia="zh-CN"/>
              </w:rPr>
              <w:t>TDL doppler values to be used for simulation:</w:t>
            </w:r>
          </w:p>
          <w:p w14:paraId="57F277E2" w14:textId="77777777" w:rsidR="00773519" w:rsidRPr="00086425" w:rsidRDefault="00773519" w:rsidP="00137B6C">
            <w:pPr>
              <w:pStyle w:val="aff8"/>
              <w:numPr>
                <w:ilvl w:val="0"/>
                <w:numId w:val="11"/>
              </w:numPr>
              <w:spacing w:after="60"/>
              <w:ind w:firstLineChars="0"/>
              <w:rPr>
                <w:szCs w:val="24"/>
                <w:lang w:eastAsia="zh-CN"/>
              </w:rPr>
            </w:pPr>
            <w:r w:rsidRPr="00086425">
              <w:rPr>
                <w:szCs w:val="24"/>
                <w:lang w:eastAsia="zh-CN"/>
              </w:rPr>
              <w:t>100 Hz for 30 km/h</w:t>
            </w:r>
          </w:p>
          <w:p w14:paraId="0BEDF5A4" w14:textId="77777777" w:rsidR="00773519" w:rsidRPr="00086425" w:rsidRDefault="00773519" w:rsidP="00137B6C">
            <w:pPr>
              <w:pStyle w:val="aff8"/>
              <w:numPr>
                <w:ilvl w:val="0"/>
                <w:numId w:val="11"/>
              </w:numPr>
              <w:spacing w:after="60"/>
              <w:ind w:firstLineChars="0"/>
              <w:rPr>
                <w:szCs w:val="24"/>
                <w:lang w:eastAsia="zh-CN"/>
              </w:rPr>
            </w:pPr>
            <w:r w:rsidRPr="00086425">
              <w:rPr>
                <w:szCs w:val="24"/>
                <w:lang w:eastAsia="zh-CN"/>
              </w:rPr>
              <w:t xml:space="preserve">10 Hz for 3 km/h </w:t>
            </w:r>
          </w:p>
          <w:p w14:paraId="5D26FE7D" w14:textId="7794E5BC" w:rsidR="00773519" w:rsidRPr="00773519" w:rsidRDefault="00773519" w:rsidP="00137B6C">
            <w:pPr>
              <w:spacing w:after="60"/>
              <w:rPr>
                <w:lang w:eastAsia="zh-CN"/>
              </w:rPr>
            </w:pPr>
            <w:r w:rsidRPr="00086425">
              <w:rPr>
                <w:i/>
                <w:iCs/>
                <w:szCs w:val="24"/>
                <w:lang w:eastAsia="zh-CN"/>
              </w:rPr>
              <w:t>Assumption: 3.5 GHz carrier to be used for simulations (aligned with FR1)</w:t>
            </w:r>
          </w:p>
        </w:tc>
      </w:tr>
    </w:tbl>
    <w:p w14:paraId="6F925467" w14:textId="2DC3376B" w:rsidR="00B26166" w:rsidRDefault="002756AE" w:rsidP="002756AE">
      <w:pPr>
        <w:spacing w:beforeLines="100" w:before="240"/>
        <w:jc w:val="both"/>
        <w:rPr>
          <w:lang w:val="sv-SE" w:eastAsia="zh-CN"/>
        </w:rPr>
      </w:pPr>
      <w:r>
        <w:rPr>
          <w:lang w:val="sv-SE" w:eastAsia="zh-CN"/>
        </w:rPr>
        <w:t xml:space="preserve">Meanwhile, </w:t>
      </w:r>
      <w:r w:rsidR="00AF7E70">
        <w:rPr>
          <w:lang w:val="sv-SE" w:eastAsia="zh-CN"/>
        </w:rPr>
        <w:t xml:space="preserve">CDL model introduces the correlation cofficient for polarizations between BS and UE side as </w:t>
      </w:r>
      <m:oMath>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θθ</m:t>
                          </m:r>
                        </m:sup>
                      </m:sSubSup>
                    </m:e>
                  </m:d>
                </m:e>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θϕ</m:t>
                          </m:r>
                        </m:sup>
                      </m:sSubSup>
                    </m:e>
                  </m:d>
                </m:e>
              </m:mr>
              <m:mr>
                <m:e>
                  <m:rad>
                    <m:radPr>
                      <m:degHide m:val="1"/>
                      <m:ctrlPr>
                        <w:rPr>
                          <w:rFonts w:ascii="Cambria Math" w:hAnsi="Cambria Math"/>
                          <w:i/>
                          <w:sz w:val="16"/>
                        </w:rPr>
                      </m:ctrlPr>
                    </m:radPr>
                    <m:deg/>
                    <m:e>
                      <m:sSubSup>
                        <m:sSubSupPr>
                          <m:ctrlPr>
                            <w:rPr>
                              <w:rFonts w:ascii="Cambria Math" w:hAnsi="Cambria Math"/>
                              <w:i/>
                              <w:sz w:val="16"/>
                            </w:rPr>
                          </m:ctrlPr>
                        </m:sSubSupPr>
                        <m:e>
                          <m:r>
                            <w:rPr>
                              <w:rFonts w:ascii="Cambria Math"/>
                              <w:sz w:val="16"/>
                            </w:rPr>
                            <m:t>κ</m:t>
                          </m:r>
                        </m:e>
                        <m:sub>
                          <m:r>
                            <w:rPr>
                              <w:rFonts w:ascii="Cambria Math"/>
                              <w:sz w:val="16"/>
                            </w:rPr>
                            <m:t>n</m:t>
                          </m:r>
                          <m:r>
                            <w:rPr>
                              <w:rFonts w:ascii="Cambria Math"/>
                              <w:sz w:val="16"/>
                              <w:lang w:val="fi-FI"/>
                            </w:rPr>
                            <m:t>,</m:t>
                          </m:r>
                          <m:r>
                            <w:rPr>
                              <w:rFonts w:ascii="Cambria Math"/>
                              <w:sz w:val="16"/>
                            </w:rPr>
                            <m:t>m</m:t>
                          </m:r>
                        </m:sub>
                        <m:sup>
                          <m:r>
                            <w:rPr>
                              <w:rFonts w:ascii="Cambria Math"/>
                              <w:sz w:val="16"/>
                              <w:lang w:val="fi-FI"/>
                            </w:rPr>
                            <m:t>-</m:t>
                          </m:r>
                          <m:r>
                            <w:rPr>
                              <w:rFonts w:ascii="Cambria Math"/>
                              <w:sz w:val="16"/>
                              <w:lang w:val="fi-FI"/>
                            </w:rPr>
                            <m:t>1</m:t>
                          </m:r>
                        </m:sup>
                      </m:sSubSup>
                    </m:e>
                  </m:rad>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ϕθ</m:t>
                          </m:r>
                        </m:sup>
                      </m:sSubSup>
                    </m:e>
                  </m:d>
                </m:e>
                <m:e>
                  <m:r>
                    <m:rPr>
                      <m:sty m:val="p"/>
                    </m:rPr>
                    <w:rPr>
                      <w:rFonts w:ascii="Cambria Math"/>
                      <w:sz w:val="16"/>
                      <w:lang w:val="fi-FI"/>
                    </w:rPr>
                    <m:t>exp</m:t>
                  </m:r>
                  <m:d>
                    <m:dPr>
                      <m:ctrlPr>
                        <w:rPr>
                          <w:rFonts w:ascii="Cambria Math" w:hAnsi="Cambria Math"/>
                          <w:i/>
                          <w:sz w:val="16"/>
                          <w:lang w:val="fi-FI"/>
                        </w:rPr>
                      </m:ctrlPr>
                    </m:dPr>
                    <m:e>
                      <m:sSubSup>
                        <m:sSubSupPr>
                          <m:ctrlPr>
                            <w:rPr>
                              <w:rFonts w:ascii="Cambria Math" w:hAnsi="Cambria Math"/>
                              <w:i/>
                              <w:sz w:val="16"/>
                              <w:lang w:val="fi-FI"/>
                            </w:rPr>
                          </m:ctrlPr>
                        </m:sSubSupPr>
                        <m:e>
                          <m:r>
                            <w:rPr>
                              <w:rFonts w:ascii="Cambria Math" w:hAnsi="Cambria Math"/>
                              <w:sz w:val="16"/>
                              <w:lang w:val="fi-FI"/>
                            </w:rPr>
                            <m:t>j</m:t>
                          </m:r>
                          <m:r>
                            <m:rPr>
                              <m:sty m:val="p"/>
                            </m:rPr>
                            <w:rPr>
                              <w:rFonts w:ascii="Cambria Math" w:hAnsi="Cambria Math"/>
                              <w:sz w:val="16"/>
                              <w:lang w:val="fi-FI"/>
                            </w:rPr>
                            <m:t>Φ</m:t>
                          </m:r>
                        </m:e>
                        <m:sub>
                          <m:r>
                            <w:rPr>
                              <w:rFonts w:ascii="Cambria Math"/>
                              <w:sz w:val="16"/>
                              <w:lang w:val="fi-FI"/>
                            </w:rPr>
                            <m:t>m</m:t>
                          </m:r>
                        </m:sub>
                        <m:sup>
                          <m:r>
                            <w:rPr>
                              <w:rFonts w:ascii="Cambria Math" w:hAnsi="Cambria Math"/>
                              <w:sz w:val="16"/>
                              <w:lang w:val="fi-FI"/>
                            </w:rPr>
                            <m:t>ϕϕ</m:t>
                          </m:r>
                        </m:sup>
                      </m:sSubSup>
                    </m:e>
                  </m:d>
                </m:e>
              </m:mr>
            </m:m>
          </m:e>
        </m:d>
      </m:oMath>
      <w:r w:rsidR="00B26166">
        <w:rPr>
          <w:lang w:val="sv-SE" w:eastAsia="zh-CN"/>
        </w:rPr>
        <w:t xml:space="preserve">. </w:t>
      </w:r>
    </w:p>
    <w:p w14:paraId="764130D9" w14:textId="14FA037C" w:rsidR="00AF7E70" w:rsidRPr="00A77B7F" w:rsidRDefault="002756AE" w:rsidP="00AF7E70">
      <w:pPr>
        <w:jc w:val="both"/>
        <w:rPr>
          <w:b/>
          <w:lang w:val="sv-SE" w:eastAsia="zh-CN"/>
        </w:rPr>
      </w:pPr>
      <w:r w:rsidRPr="00A22D5D">
        <w:rPr>
          <w:rFonts w:hint="eastAsia"/>
          <w:b/>
          <w:lang w:val="en-US" w:eastAsia="zh-CN"/>
        </w:rPr>
        <w:t>P</w:t>
      </w:r>
      <w:r w:rsidRPr="00A22D5D">
        <w:rPr>
          <w:b/>
          <w:lang w:val="en-US" w:eastAsia="zh-CN"/>
        </w:rPr>
        <w:t>roposal</w:t>
      </w:r>
      <w:r>
        <w:rPr>
          <w:b/>
          <w:lang w:val="en-US" w:eastAsia="zh-CN"/>
        </w:rPr>
        <w:t xml:space="preserve"> </w:t>
      </w:r>
      <w:r w:rsidR="00CB57F8">
        <w:rPr>
          <w:b/>
          <w:lang w:val="en-US" w:eastAsia="zh-CN"/>
        </w:rPr>
        <w:t>3</w:t>
      </w:r>
      <w:r w:rsidRPr="00A22D5D">
        <w:rPr>
          <w:b/>
          <w:lang w:val="en-US" w:eastAsia="zh-CN"/>
        </w:rPr>
        <w:t xml:space="preserve">: </w:t>
      </w:r>
      <w:r>
        <w:rPr>
          <w:b/>
          <w:lang w:val="en-US" w:eastAsia="zh-CN"/>
        </w:rPr>
        <w:t xml:space="preserve">Clarify the correlation matrix </w:t>
      </w:r>
      <w:r w:rsidR="00120F02">
        <w:rPr>
          <w:b/>
          <w:lang w:val="en-US" w:eastAsia="zh-CN"/>
        </w:rPr>
        <w:t xml:space="preserve">used for each company’s simulation </w:t>
      </w:r>
      <w:r>
        <w:rPr>
          <w:b/>
          <w:lang w:val="en-US" w:eastAsia="zh-CN"/>
        </w:rPr>
        <w:t xml:space="preserve">of the baseline TDL model </w:t>
      </w:r>
      <w:r w:rsidRPr="002756AE">
        <w:rPr>
          <w:b/>
          <w:lang w:val="en-US" w:eastAsia="zh-CN"/>
        </w:rPr>
        <w:t>defined in TS38.101-4</w:t>
      </w:r>
      <w:r>
        <w:rPr>
          <w:b/>
          <w:lang w:val="en-US" w:eastAsia="zh-CN"/>
        </w:rPr>
        <w:t xml:space="preserve">.  </w:t>
      </w:r>
    </w:p>
    <w:p w14:paraId="3B5F5C0F" w14:textId="394AA5D9" w:rsidR="0018640B" w:rsidRPr="002756AE" w:rsidRDefault="0018640B" w:rsidP="00AF7E70">
      <w:pPr>
        <w:jc w:val="both"/>
        <w:rPr>
          <w:b/>
          <w:lang w:val="sv-SE" w:eastAsia="zh-CN"/>
        </w:rPr>
      </w:pPr>
    </w:p>
    <w:p w14:paraId="7DEF4111" w14:textId="77777777" w:rsidR="00AF7E70" w:rsidRPr="00991221" w:rsidRDefault="00AF7E70" w:rsidP="00AF7E70">
      <w:pPr>
        <w:jc w:val="both"/>
        <w:rPr>
          <w:b/>
          <w:u w:val="single"/>
          <w:lang w:val="sv-SE" w:eastAsia="zh-CN"/>
        </w:rPr>
      </w:pPr>
      <w:r w:rsidRPr="00991221">
        <w:rPr>
          <w:b/>
          <w:u w:val="single"/>
          <w:lang w:val="sv-SE" w:eastAsia="zh-CN"/>
        </w:rPr>
        <w:t>TDL Model Extension</w:t>
      </w:r>
    </w:p>
    <w:p w14:paraId="5EA01F57" w14:textId="4AD14697" w:rsidR="00AF7E70" w:rsidRDefault="00AF7E70" w:rsidP="00AF7E70">
      <w:pPr>
        <w:jc w:val="both"/>
        <w:rPr>
          <w:lang w:val="sv-SE" w:eastAsia="zh-CN"/>
        </w:rPr>
      </w:pPr>
      <w:r w:rsidRPr="00517A84">
        <w:rPr>
          <w:lang w:val="sv-SE" w:eastAsia="zh-CN"/>
        </w:rPr>
        <w:lastRenderedPageBreak/>
        <w:t xml:space="preserve">The motivation of </w:t>
      </w:r>
      <w:r>
        <w:rPr>
          <w:lang w:val="sv-SE" w:eastAsia="zh-CN"/>
        </w:rPr>
        <w:t xml:space="preserve">the </w:t>
      </w:r>
      <w:r>
        <w:rPr>
          <w:lang w:eastAsia="zh-CN"/>
        </w:rPr>
        <w:t xml:space="preserve">SID [1] is current TDL model does not have spatial </w:t>
      </w:r>
      <w:r w:rsidRPr="006C05AA">
        <w:rPr>
          <w:lang w:val="sv-SE" w:eastAsia="zh-CN"/>
        </w:rPr>
        <w:t xml:space="preserve">property </w:t>
      </w:r>
      <w:r>
        <w:rPr>
          <w:lang w:eastAsia="zh-CN"/>
        </w:rPr>
        <w:t xml:space="preserve">for RAN4 demodulation/CSI reporting requirements, which are needed for some scenarios e.g. High rank, PMI reporting cases. This target could also </w:t>
      </w:r>
      <w:r w:rsidRPr="00F17315">
        <w:rPr>
          <w:lang w:eastAsia="zh-CN"/>
        </w:rPr>
        <w:t xml:space="preserve">be achieved by extending current TDL model through introducing spatial clusters as mentioned in </w:t>
      </w:r>
      <w:r w:rsidRPr="00F17315">
        <w:rPr>
          <w:lang w:val="sv-SE" w:eastAsia="zh-CN"/>
        </w:rPr>
        <w:t>[</w:t>
      </w:r>
      <w:r w:rsidR="0020030C">
        <w:rPr>
          <w:lang w:val="sv-SE" w:eastAsia="zh-CN"/>
        </w:rPr>
        <w:t>6</w:t>
      </w:r>
      <w:r w:rsidRPr="00F17315">
        <w:rPr>
          <w:lang w:val="sv-SE" w:eastAsia="zh-CN"/>
        </w:rPr>
        <w:t>]</w:t>
      </w:r>
      <w:r w:rsidR="0020030C">
        <w:rPr>
          <w:lang w:val="sv-SE" w:eastAsia="zh-CN"/>
        </w:rPr>
        <w:t>[7]</w:t>
      </w:r>
      <w:r w:rsidRPr="00F17315">
        <w:rPr>
          <w:lang w:val="sv-SE" w:eastAsia="zh-CN"/>
        </w:rPr>
        <w:t xml:space="preserve"> multi-cluster TX-RX beam steering with TDL model</w:t>
      </w:r>
      <w:r>
        <w:rPr>
          <w:lang w:val="sv-SE" w:eastAsia="zh-CN"/>
        </w:rPr>
        <w:t>.</w:t>
      </w:r>
      <w:r w:rsidR="006D01E0">
        <w:rPr>
          <w:lang w:val="sv-SE" w:eastAsia="zh-CN"/>
        </w:rPr>
        <w:t xml:space="preserve"> The principles of both TDL extensation methods [6][7] are similar.</w:t>
      </w:r>
    </w:p>
    <w:p w14:paraId="301EDCC1" w14:textId="0C2CAB5B" w:rsidR="00AF7E70" w:rsidRDefault="00AF7E70" w:rsidP="00AF7E70">
      <w:pPr>
        <w:jc w:val="both"/>
        <w:rPr>
          <w:b/>
          <w:lang w:val="sv-SE" w:eastAsia="zh-CN"/>
        </w:rPr>
      </w:pPr>
      <w:r w:rsidRPr="00F17315">
        <w:rPr>
          <w:b/>
          <w:lang w:val="en-US" w:eastAsia="zh-CN"/>
        </w:rPr>
        <w:t xml:space="preserve">Observation </w:t>
      </w:r>
      <w:r w:rsidR="0020030C">
        <w:rPr>
          <w:b/>
          <w:lang w:val="en-US" w:eastAsia="zh-CN"/>
        </w:rPr>
        <w:t>1</w:t>
      </w:r>
      <w:r w:rsidRPr="00F17315">
        <w:rPr>
          <w:b/>
          <w:lang w:val="en-US" w:eastAsia="zh-CN"/>
        </w:rPr>
        <w:t xml:space="preserve">: </w:t>
      </w:r>
      <w:r>
        <w:rPr>
          <w:b/>
          <w:lang w:val="sv-SE" w:eastAsia="zh-CN"/>
        </w:rPr>
        <w:t>M</w:t>
      </w:r>
      <w:r w:rsidRPr="00F17315">
        <w:rPr>
          <w:b/>
          <w:lang w:val="sv-SE" w:eastAsia="zh-CN"/>
        </w:rPr>
        <w:t xml:space="preserve">ulti-cluster TX-RX beam steering with TDL model method could also achieve the target for introducing spatial </w:t>
      </w:r>
      <w:r w:rsidRPr="006C05AA">
        <w:rPr>
          <w:b/>
          <w:lang w:val="sv-SE" w:eastAsia="zh-CN"/>
        </w:rPr>
        <w:t>property</w:t>
      </w:r>
      <w:r>
        <w:rPr>
          <w:b/>
          <w:lang w:val="sv-SE" w:eastAsia="zh-CN"/>
        </w:rPr>
        <w:t>, which is easier than CDL model since no antenna patterns and antenna combining weight</w:t>
      </w:r>
      <w:r w:rsidR="0020030C">
        <w:rPr>
          <w:b/>
          <w:lang w:val="sv-SE" w:eastAsia="zh-CN"/>
        </w:rPr>
        <w:t xml:space="preserve"> for multiple antennas</w:t>
      </w:r>
      <w:r>
        <w:rPr>
          <w:b/>
          <w:lang w:val="sv-SE" w:eastAsia="zh-CN"/>
        </w:rPr>
        <w:t xml:space="preserve"> needed</w:t>
      </w:r>
      <w:r w:rsidRPr="00F17315">
        <w:rPr>
          <w:b/>
          <w:lang w:val="sv-SE" w:eastAsia="zh-CN"/>
        </w:rPr>
        <w:t>.</w:t>
      </w:r>
      <w:r w:rsidR="006D01E0">
        <w:rPr>
          <w:b/>
          <w:lang w:val="sv-SE" w:eastAsia="zh-CN"/>
        </w:rPr>
        <w:t xml:space="preserve"> </w:t>
      </w:r>
    </w:p>
    <w:p w14:paraId="541BE9EF" w14:textId="7FC8D25C" w:rsidR="006D01E0" w:rsidRDefault="00692C64" w:rsidP="00AF7E70">
      <w:pPr>
        <w:jc w:val="both"/>
        <w:rPr>
          <w:bCs/>
          <w:lang w:val="sv-SE" w:eastAsia="zh-CN"/>
        </w:rPr>
      </w:pPr>
      <w:r>
        <w:rPr>
          <w:bCs/>
          <w:lang w:val="sv-SE" w:eastAsia="zh-CN"/>
        </w:rPr>
        <w:t xml:space="preserve">Since TDL based channel modeling is a </w:t>
      </w:r>
      <w:r w:rsidR="007504A3">
        <w:rPr>
          <w:bCs/>
          <w:lang w:val="sv-SE" w:eastAsia="zh-CN"/>
        </w:rPr>
        <w:t xml:space="preserve">parallel </w:t>
      </w:r>
      <w:r>
        <w:rPr>
          <w:bCs/>
          <w:lang w:val="sv-SE" w:eastAsia="zh-CN"/>
        </w:rPr>
        <w:t xml:space="preserve">approach with CDL based channel modeling, and we don’t have enough time to discsuss it in past meetings. </w:t>
      </w:r>
      <w:r w:rsidR="00C50A28" w:rsidRPr="00C50A28">
        <w:rPr>
          <w:bCs/>
          <w:lang w:val="sv-SE" w:eastAsia="zh-CN"/>
        </w:rPr>
        <w:t>Before</w:t>
      </w:r>
      <w:r w:rsidR="00C50A28">
        <w:rPr>
          <w:bCs/>
          <w:lang w:val="sv-SE" w:eastAsia="zh-CN"/>
        </w:rPr>
        <w:t xml:space="preserve"> the simulation campaign for extended TDL </w:t>
      </w:r>
      <w:r>
        <w:rPr>
          <w:bCs/>
          <w:lang w:val="sv-SE" w:eastAsia="zh-CN"/>
        </w:rPr>
        <w:t xml:space="preserve">channel </w:t>
      </w:r>
      <w:r w:rsidR="00C50A28">
        <w:rPr>
          <w:bCs/>
          <w:lang w:val="sv-SE" w:eastAsia="zh-CN"/>
        </w:rPr>
        <w:t xml:space="preserve">modeling, one suitable extended TDL modeling should be discussed </w:t>
      </w:r>
      <w:r>
        <w:rPr>
          <w:bCs/>
          <w:lang w:val="sv-SE" w:eastAsia="zh-CN"/>
        </w:rPr>
        <w:t xml:space="preserve">and selected as the starting point, and key parameters for this model should also aligned, such as the number of </w:t>
      </w:r>
      <w:r w:rsidR="00BF68A4">
        <w:rPr>
          <w:bCs/>
          <w:lang w:val="sv-SE" w:eastAsia="zh-CN"/>
        </w:rPr>
        <w:t>clusters</w:t>
      </w:r>
      <w:r>
        <w:rPr>
          <w:bCs/>
          <w:lang w:val="sv-SE" w:eastAsia="zh-CN"/>
        </w:rPr>
        <w:t>, the angle of beams</w:t>
      </w:r>
      <w:r w:rsidR="00BF68A4">
        <w:rPr>
          <w:bCs/>
          <w:lang w:val="sv-SE" w:eastAsia="zh-CN"/>
        </w:rPr>
        <w:t xml:space="preserve"> per cluster.</w:t>
      </w:r>
    </w:p>
    <w:p w14:paraId="73067313" w14:textId="6FC52A7D" w:rsidR="007504A3" w:rsidRPr="007504A3" w:rsidRDefault="007504A3" w:rsidP="007504A3">
      <w:pPr>
        <w:spacing w:beforeLines="50" w:before="120"/>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 xml:space="preserve">: </w:t>
      </w:r>
      <w:r w:rsidRPr="007504A3">
        <w:rPr>
          <w:b/>
          <w:lang w:val="en-US" w:eastAsia="zh-CN"/>
        </w:rPr>
        <w:t xml:space="preserve">Since TDL based channel modeling is a parallel approach with CDL based channel modeling, one suitable extended TDL modeling should be discussed and selected as the starting point, and key parameters for this model should also </w:t>
      </w:r>
      <w:r w:rsidR="00120F02">
        <w:rPr>
          <w:b/>
          <w:lang w:val="en-US" w:eastAsia="zh-CN"/>
        </w:rPr>
        <w:t xml:space="preserve">be </w:t>
      </w:r>
      <w:r w:rsidRPr="007504A3">
        <w:rPr>
          <w:b/>
          <w:lang w:val="en-US" w:eastAsia="zh-CN"/>
        </w:rPr>
        <w:t>aligned, such as the number of clusters, the angle of beams per cluster.</w:t>
      </w:r>
    </w:p>
    <w:p w14:paraId="237B32B0" w14:textId="77777777" w:rsidR="00AF7E70" w:rsidRPr="00AF7E70" w:rsidRDefault="00AF7E70" w:rsidP="00606A9A">
      <w:pPr>
        <w:rPr>
          <w:lang w:val="en-US" w:eastAsia="zh-CN"/>
        </w:rPr>
      </w:pPr>
    </w:p>
    <w:p w14:paraId="17B15E27" w14:textId="16BD04FF" w:rsidR="00B669E2" w:rsidRDefault="00B669E2" w:rsidP="00B669E2">
      <w:pPr>
        <w:pStyle w:val="2"/>
        <w:numPr>
          <w:ilvl w:val="1"/>
          <w:numId w:val="21"/>
        </w:numPr>
        <w:rPr>
          <w:lang w:eastAsia="zh-CN"/>
        </w:rPr>
      </w:pPr>
      <w:r>
        <w:rPr>
          <w:lang w:eastAsia="zh-CN"/>
        </w:rPr>
        <w:t>CDL Based Methodologies</w:t>
      </w:r>
    </w:p>
    <w:p w14:paraId="649AEAC5" w14:textId="7ABB2FC2" w:rsidR="006815A6" w:rsidRDefault="00A96DB9" w:rsidP="00CC62D5">
      <w:pPr>
        <w:jc w:val="both"/>
        <w:rPr>
          <w:lang w:val="sv-SE" w:eastAsia="zh-CN"/>
        </w:rPr>
      </w:pPr>
      <w:r>
        <w:rPr>
          <w:lang w:val="sv-SE" w:eastAsia="zh-CN"/>
        </w:rPr>
        <w:t>After</w:t>
      </w:r>
      <w:r w:rsidR="0034524F">
        <w:rPr>
          <w:lang w:val="sv-SE" w:eastAsia="zh-CN"/>
        </w:rPr>
        <w:t xml:space="preserve"> RAN4#11</w:t>
      </w:r>
      <w:r>
        <w:rPr>
          <w:lang w:val="sv-SE" w:eastAsia="zh-CN"/>
        </w:rPr>
        <w:t>3</w:t>
      </w:r>
      <w:r w:rsidR="0034524F">
        <w:rPr>
          <w:lang w:val="sv-SE" w:eastAsia="zh-CN"/>
        </w:rPr>
        <w:t xml:space="preserve"> meeting, </w:t>
      </w:r>
      <w:r>
        <w:rPr>
          <w:lang w:val="sv-SE" w:eastAsia="zh-CN"/>
        </w:rPr>
        <w:t>several issues for CDL based channel modeling approach need further discussion as below.</w:t>
      </w:r>
      <w:r w:rsidR="00C23D9F">
        <w:rPr>
          <w:lang w:val="sv-SE" w:eastAsia="zh-CN"/>
        </w:rPr>
        <w:t xml:space="preserve"> </w:t>
      </w:r>
      <w:r w:rsidR="004523C5">
        <w:rPr>
          <w:lang w:val="sv-SE" w:eastAsia="zh-CN"/>
        </w:rPr>
        <w:t xml:space="preserve"> </w:t>
      </w:r>
    </w:p>
    <w:tbl>
      <w:tblPr>
        <w:tblStyle w:val="aff7"/>
        <w:tblW w:w="0" w:type="auto"/>
        <w:tblLook w:val="04A0" w:firstRow="1" w:lastRow="0" w:firstColumn="1" w:lastColumn="0" w:noHBand="0" w:noVBand="1"/>
      </w:tblPr>
      <w:tblGrid>
        <w:gridCol w:w="9631"/>
      </w:tblGrid>
      <w:tr w:rsidR="00A96DB9" w14:paraId="11C7A1BD" w14:textId="77777777" w:rsidTr="00A96DB9">
        <w:tc>
          <w:tcPr>
            <w:tcW w:w="9631" w:type="dxa"/>
          </w:tcPr>
          <w:p w14:paraId="33508787" w14:textId="77777777" w:rsidR="00A96DB9" w:rsidRPr="00A96DB9" w:rsidRDefault="00A96DB9" w:rsidP="00A96DB9">
            <w:pPr>
              <w:pStyle w:val="4"/>
              <w:numPr>
                <w:ilvl w:val="0"/>
                <w:numId w:val="0"/>
              </w:numPr>
              <w:ind w:left="864" w:hanging="864"/>
              <w:outlineLvl w:val="3"/>
              <w:rPr>
                <w:rFonts w:ascii="Times New Roman" w:hAnsi="Times New Roman"/>
                <w:b/>
                <w:bCs/>
                <w:sz w:val="20"/>
                <w:u w:val="single"/>
              </w:rPr>
            </w:pPr>
            <w:r w:rsidRPr="00A96DB9">
              <w:rPr>
                <w:rFonts w:ascii="Times New Roman" w:hAnsi="Times New Roman"/>
                <w:b/>
                <w:bCs/>
                <w:sz w:val="20"/>
                <w:u w:val="single"/>
              </w:rPr>
              <w:t>Angles of Departure and Angles of Arrival</w:t>
            </w:r>
          </w:p>
          <w:p w14:paraId="336C27D3" w14:textId="77777777" w:rsidR="00A96DB9" w:rsidRPr="00A96DB9" w:rsidRDefault="00A96DB9" w:rsidP="00A96DB9">
            <w:pPr>
              <w:rPr>
                <w:b/>
                <w:lang w:eastAsia="ko-KR"/>
              </w:rPr>
            </w:pPr>
            <w:r w:rsidRPr="00A96DB9">
              <w:rPr>
                <w:b/>
                <w:lang w:eastAsia="ko-KR"/>
              </w:rPr>
              <w:t>Way Forward:</w:t>
            </w:r>
          </w:p>
          <w:p w14:paraId="5740A510" w14:textId="77777777" w:rsidR="00A96DB9" w:rsidRPr="00A96DB9" w:rsidRDefault="00A96DB9" w:rsidP="00A96DB9">
            <w:pPr>
              <w:spacing w:after="60"/>
              <w:rPr>
                <w:lang w:eastAsia="zh-CN"/>
              </w:rPr>
            </w:pPr>
            <w:r w:rsidRPr="00A96DB9">
              <w:rPr>
                <w:lang w:eastAsia="zh-CN"/>
              </w:rPr>
              <w:t xml:space="preserve">Option 1: Replace the mean angle   in the last position of departure and arrival angles generated equation by the desired angle </w:t>
            </w:r>
            <w:r w:rsidRPr="00A96DB9">
              <w:rPr>
                <w:noProof/>
                <w:lang w:eastAsia="zh-CN"/>
              </w:rPr>
              <w:drawing>
                <wp:inline distT="0" distB="0" distL="0" distR="0" wp14:anchorId="78477151" wp14:editId="67D32550">
                  <wp:extent cx="508907" cy="209550"/>
                  <wp:effectExtent l="0" t="0" r="5715" b="0"/>
                  <wp:docPr id="3484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9"/>
                          <a:stretch>
                            <a:fillRect/>
                          </a:stretch>
                        </pic:blipFill>
                        <pic:spPr>
                          <a:xfrm>
                            <a:off x="0" y="0"/>
                            <a:ext cx="517353" cy="213028"/>
                          </a:xfrm>
                          <a:prstGeom prst="rect">
                            <a:avLst/>
                          </a:prstGeom>
                        </pic:spPr>
                      </pic:pic>
                    </a:graphicData>
                  </a:graphic>
                </wp:inline>
              </w:drawing>
            </w:r>
            <w:r w:rsidRPr="00A96DB9">
              <w:rPr>
                <w:lang w:eastAsia="zh-CN"/>
              </w:rPr>
              <w:t>as</w:t>
            </w:r>
            <w:r w:rsidRPr="00A96DB9">
              <w:rPr>
                <w:noProof/>
              </w:rPr>
              <w:t xml:space="preserve"> </w:t>
            </w:r>
            <w:r w:rsidRPr="00A96DB9">
              <w:rPr>
                <w:noProof/>
                <w:lang w:eastAsia="zh-CN"/>
              </w:rPr>
              <w:drawing>
                <wp:inline distT="0" distB="0" distL="0" distR="0" wp14:anchorId="2A4B55B1" wp14:editId="272322CC">
                  <wp:extent cx="2962275" cy="224605"/>
                  <wp:effectExtent l="0" t="0" r="0" b="4445"/>
                  <wp:docPr id="20507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0"/>
                          <a:stretch>
                            <a:fillRect/>
                          </a:stretch>
                        </pic:blipFill>
                        <pic:spPr>
                          <a:xfrm>
                            <a:off x="0" y="0"/>
                            <a:ext cx="3035448" cy="230153"/>
                          </a:xfrm>
                          <a:prstGeom prst="rect">
                            <a:avLst/>
                          </a:prstGeom>
                        </pic:spPr>
                      </pic:pic>
                    </a:graphicData>
                  </a:graphic>
                </wp:inline>
              </w:drawing>
            </w:r>
            <w:r w:rsidRPr="00A96DB9">
              <w:rPr>
                <w:lang w:eastAsia="zh-CN"/>
              </w:rPr>
              <w:t xml:space="preserve"> .</w:t>
            </w:r>
          </w:p>
          <w:p w14:paraId="660947BA" w14:textId="0A68C154" w:rsidR="00A96DB9" w:rsidRPr="00A96DB9" w:rsidRDefault="00A96DB9" w:rsidP="00A96DB9">
            <w:pPr>
              <w:spacing w:after="60"/>
              <w:rPr>
                <w:lang w:eastAsia="zh-CN"/>
              </w:rPr>
            </w:pPr>
            <w:r w:rsidRPr="00A96DB9">
              <w:rPr>
                <w:szCs w:val="24"/>
                <w:lang w:eastAsia="zh-CN"/>
              </w:rPr>
              <w:t xml:space="preserve">Set </w:t>
            </w:r>
            <w:r w:rsidRPr="00A96DB9">
              <w:rPr>
                <w:rFonts w:ascii="Symbol" w:hAnsi="Symbol"/>
                <w:lang w:eastAsia="zh-CN"/>
              </w:rPr>
              <w:t>m</w:t>
            </w:r>
            <w:r w:rsidRPr="00A96DB9">
              <w:rPr>
                <w:rFonts w:ascii="Symbol" w:hAnsi="Symbol"/>
                <w:vertAlign w:val="subscript"/>
                <w:lang w:eastAsia="zh-CN"/>
              </w:rPr>
              <w:t>f,</w:t>
            </w:r>
            <w:r w:rsidRPr="00A96DB9">
              <w:rPr>
                <w:vertAlign w:val="subscript"/>
                <w:lang w:eastAsia="zh-CN"/>
              </w:rPr>
              <w:t>desired</w:t>
            </w:r>
            <w:r w:rsidRPr="00A96DB9">
              <w:rPr>
                <w:lang w:eastAsia="zh-CN"/>
              </w:rPr>
              <w:t xml:space="preserve"> based on the LOS direction between the TX and RX</w:t>
            </w:r>
          </w:p>
          <w:p w14:paraId="0D11A083" w14:textId="71184E47" w:rsidR="00A96DB9" w:rsidRPr="00A96DB9" w:rsidRDefault="00A96DB9" w:rsidP="00A96DB9">
            <w:pPr>
              <w:spacing w:after="60"/>
              <w:rPr>
                <w:bCs/>
                <w:u w:val="single"/>
                <w:lang w:eastAsia="ko-KR"/>
              </w:rPr>
            </w:pPr>
            <w:r w:rsidRPr="00A96DB9">
              <w:rPr>
                <w:lang w:eastAsia="zh-CN"/>
              </w:rPr>
              <w:t xml:space="preserve">Option 2: Following 38.827 (i.e., </w:t>
            </w:r>
            <w:r w:rsidRPr="00A96DB9">
              <w:rPr>
                <w:rFonts w:ascii="Symbol" w:hAnsi="Symbol"/>
                <w:lang w:eastAsia="zh-CN"/>
              </w:rPr>
              <w:t>m</w:t>
            </w:r>
            <w:r w:rsidRPr="00A96DB9">
              <w:rPr>
                <w:rFonts w:ascii="Symbol" w:hAnsi="Symbol"/>
                <w:vertAlign w:val="subscript"/>
                <w:lang w:eastAsia="zh-CN"/>
              </w:rPr>
              <w:t>f,</w:t>
            </w:r>
            <w:r w:rsidRPr="00A96DB9">
              <w:rPr>
                <w:vertAlign w:val="subscript"/>
                <w:lang w:eastAsia="zh-CN"/>
              </w:rPr>
              <w:t>desired</w:t>
            </w:r>
            <w:r w:rsidRPr="00A96DB9">
              <w:rPr>
                <w:lang w:eastAsia="zh-CN"/>
              </w:rPr>
              <w:t xml:space="preserve"> = </w:t>
            </w:r>
            <w:r w:rsidRPr="00A96DB9">
              <w:rPr>
                <w:rFonts w:ascii="Symbol" w:hAnsi="Symbol"/>
                <w:lang w:eastAsia="zh-CN"/>
              </w:rPr>
              <w:t>m</w:t>
            </w:r>
            <w:r w:rsidRPr="00A96DB9">
              <w:rPr>
                <w:rFonts w:ascii="Symbol" w:hAnsi="Symbol"/>
                <w:vertAlign w:val="subscript"/>
                <w:lang w:eastAsia="zh-CN"/>
              </w:rPr>
              <w:t>f,</w:t>
            </w:r>
            <w:r w:rsidRPr="00A96DB9">
              <w:rPr>
                <w:vertAlign w:val="subscript"/>
                <w:lang w:eastAsia="zh-CN"/>
              </w:rPr>
              <w:t>model</w:t>
            </w:r>
            <w:r w:rsidRPr="00A96DB9">
              <w:rPr>
                <w:lang w:eastAsia="zh-CN"/>
              </w:rPr>
              <w:t>).</w:t>
            </w:r>
          </w:p>
          <w:p w14:paraId="5D5D40B8" w14:textId="77777777" w:rsidR="00A96DB9" w:rsidRPr="00A96DB9" w:rsidRDefault="00A96DB9" w:rsidP="00CC62D5">
            <w:pPr>
              <w:jc w:val="both"/>
              <w:rPr>
                <w:rFonts w:eastAsiaTheme="minorEastAsia"/>
                <w:lang w:eastAsia="zh-CN"/>
              </w:rPr>
            </w:pPr>
          </w:p>
          <w:p w14:paraId="41271F45" w14:textId="77777777" w:rsidR="00A96DB9" w:rsidRPr="00F95546" w:rsidRDefault="00A96DB9" w:rsidP="00F95546">
            <w:pPr>
              <w:pStyle w:val="4"/>
              <w:numPr>
                <w:ilvl w:val="0"/>
                <w:numId w:val="0"/>
              </w:numPr>
              <w:ind w:left="864" w:hanging="864"/>
              <w:outlineLvl w:val="3"/>
              <w:rPr>
                <w:rFonts w:ascii="Times New Roman" w:hAnsi="Times New Roman"/>
                <w:b/>
                <w:bCs/>
                <w:sz w:val="20"/>
                <w:u w:val="single"/>
              </w:rPr>
            </w:pPr>
            <w:r w:rsidRPr="00F95546">
              <w:rPr>
                <w:rFonts w:ascii="Times New Roman" w:hAnsi="Times New Roman"/>
                <w:b/>
                <w:bCs/>
                <w:sz w:val="20"/>
                <w:u w:val="single"/>
              </w:rPr>
              <w:t xml:space="preserve">BS Antenna Virtualiser </w:t>
            </w:r>
          </w:p>
          <w:p w14:paraId="14E77110" w14:textId="77777777" w:rsidR="00A96DB9" w:rsidRPr="00A96DB9" w:rsidRDefault="00A96DB9" w:rsidP="00A96DB9">
            <w:pPr>
              <w:spacing w:after="120"/>
              <w:rPr>
                <w:b/>
                <w:bCs/>
                <w:lang w:eastAsia="zh-CN"/>
              </w:rPr>
            </w:pPr>
            <w:r w:rsidRPr="00A96DB9">
              <w:rPr>
                <w:b/>
                <w:bCs/>
                <w:lang w:eastAsia="zh-CN"/>
              </w:rPr>
              <w:t xml:space="preserve">Way Forward: </w:t>
            </w:r>
          </w:p>
          <w:p w14:paraId="0DE921DF" w14:textId="77777777" w:rsidR="00A96DB9" w:rsidRPr="00A96DB9" w:rsidRDefault="00A96DB9" w:rsidP="00C90D87">
            <w:pPr>
              <w:spacing w:after="60"/>
              <w:rPr>
                <w:lang w:eastAsia="zh-CN"/>
              </w:rPr>
            </w:pPr>
            <w:r w:rsidRPr="00A96DB9">
              <w:rPr>
                <w:lang w:eastAsia="zh-CN"/>
              </w:rPr>
              <w:t>Broadside for BS AAV options except fully connected.</w:t>
            </w:r>
          </w:p>
          <w:p w14:paraId="43C51E2F" w14:textId="77777777" w:rsidR="00A96DB9" w:rsidRPr="00A96DB9" w:rsidRDefault="00A96DB9" w:rsidP="00C90D87">
            <w:pPr>
              <w:spacing w:after="60"/>
              <w:rPr>
                <w:lang w:eastAsia="zh-CN"/>
              </w:rPr>
            </w:pPr>
            <w:r w:rsidRPr="00A96DB9">
              <w:rPr>
                <w:lang w:eastAsia="zh-CN"/>
              </w:rPr>
              <w:t xml:space="preserve">Max </w:t>
            </w:r>
            <w:proofErr w:type="gramStart"/>
            <w:r w:rsidRPr="00A96DB9">
              <w:rPr>
                <w:lang w:eastAsia="zh-CN"/>
              </w:rPr>
              <w:t>receive</w:t>
            </w:r>
            <w:proofErr w:type="gramEnd"/>
            <w:r w:rsidRPr="00A96DB9">
              <w:rPr>
                <w:lang w:eastAsia="zh-CN"/>
              </w:rPr>
              <w:t xml:space="preserve"> power for standard fully connected AAV.</w:t>
            </w:r>
          </w:p>
          <w:p w14:paraId="140DFE79" w14:textId="77777777" w:rsidR="00A96DB9" w:rsidRPr="00A96DB9" w:rsidRDefault="00A96DB9" w:rsidP="00C90D87">
            <w:pPr>
              <w:spacing w:after="60"/>
              <w:jc w:val="both"/>
              <w:rPr>
                <w:lang w:eastAsia="zh-CN"/>
              </w:rPr>
            </w:pPr>
            <w:r w:rsidRPr="00A96DB9">
              <w:rPr>
                <w:lang w:eastAsia="zh-CN"/>
              </w:rPr>
              <w:t>Interested companies to study with AAV to use max receive power of single strongest direction.</w:t>
            </w:r>
          </w:p>
          <w:p w14:paraId="1E90E193" w14:textId="77777777" w:rsidR="00A96DB9" w:rsidRPr="00A96DB9" w:rsidRDefault="00A96DB9" w:rsidP="00A96DB9">
            <w:pPr>
              <w:jc w:val="both"/>
              <w:rPr>
                <w:rFonts w:eastAsiaTheme="minorEastAsia"/>
                <w:lang w:eastAsia="zh-CN"/>
              </w:rPr>
            </w:pPr>
          </w:p>
          <w:p w14:paraId="77EBCEDE" w14:textId="70C6F245" w:rsidR="00A96DB9" w:rsidRPr="00C90D87" w:rsidRDefault="00A96DB9" w:rsidP="00C90D87">
            <w:pPr>
              <w:pStyle w:val="4"/>
              <w:numPr>
                <w:ilvl w:val="0"/>
                <w:numId w:val="0"/>
              </w:numPr>
              <w:ind w:left="864" w:hanging="864"/>
              <w:outlineLvl w:val="3"/>
              <w:rPr>
                <w:rFonts w:ascii="Times New Roman" w:hAnsi="Times New Roman"/>
                <w:b/>
                <w:bCs/>
                <w:sz w:val="20"/>
                <w:u w:val="single"/>
                <w:lang w:eastAsia="zh-CN"/>
              </w:rPr>
            </w:pPr>
            <w:r w:rsidRPr="00C90D87">
              <w:rPr>
                <w:rFonts w:ascii="Times New Roman" w:hAnsi="Times New Roman"/>
                <w:b/>
                <w:bCs/>
                <w:sz w:val="20"/>
                <w:u w:val="single"/>
              </w:rPr>
              <w:t>SNR Definition with CDL</w:t>
            </w:r>
          </w:p>
          <w:p w14:paraId="2C6C0845" w14:textId="77777777" w:rsidR="00A96DB9" w:rsidRPr="00A96DB9" w:rsidRDefault="00A96DB9" w:rsidP="00A96DB9">
            <w:pPr>
              <w:spacing w:after="120"/>
              <w:rPr>
                <w:b/>
                <w:bCs/>
                <w:lang w:eastAsia="zh-CN"/>
              </w:rPr>
            </w:pPr>
            <w:r w:rsidRPr="00A96DB9">
              <w:rPr>
                <w:b/>
                <w:bCs/>
                <w:lang w:eastAsia="zh-CN"/>
              </w:rPr>
              <w:t>Agreement:</w:t>
            </w:r>
          </w:p>
          <w:p w14:paraId="47860F04" w14:textId="77777777" w:rsidR="00A96DB9" w:rsidRPr="00A96DB9" w:rsidRDefault="00A96DB9" w:rsidP="00C90D87">
            <w:pPr>
              <w:spacing w:after="60"/>
              <w:rPr>
                <w:lang w:eastAsia="zh-CN"/>
              </w:rPr>
            </w:pPr>
            <w:r w:rsidRPr="00A96DB9">
              <w:rPr>
                <w:lang w:eastAsia="zh-CN"/>
              </w:rPr>
              <w:t xml:space="preserve">Define normalised receive signal power as the following: </w:t>
            </w:r>
          </w:p>
          <w:p w14:paraId="7CFADF05" w14:textId="77777777" w:rsidR="00A96DB9" w:rsidRPr="00A96DB9" w:rsidRDefault="00A96DB9" w:rsidP="00C90D87">
            <w:pPr>
              <w:spacing w:after="60"/>
              <w:rPr>
                <w:lang w:eastAsia="zh-CN"/>
              </w:rPr>
            </w:pPr>
            <w:r w:rsidRPr="00A96DB9">
              <w:rPr>
                <w:lang w:eastAsia="zh-CN"/>
              </w:rPr>
              <w:t xml:space="preserve">The sum of signal power is normalised across all Rx RF chains using a single normalisation factor. The normalisation factor is calculated considering the </w:t>
            </w:r>
            <w:proofErr w:type="gramStart"/>
            <w:r w:rsidRPr="00A96DB9">
              <w:rPr>
                <w:lang w:eastAsia="zh-CN"/>
              </w:rPr>
              <w:t>long term</w:t>
            </w:r>
            <w:proofErr w:type="gramEnd"/>
            <w:r w:rsidRPr="00A96DB9">
              <w:rPr>
                <w:lang w:eastAsia="zh-CN"/>
              </w:rPr>
              <w:t xml:space="preserve"> average PDP for the spatial CDL channel and AAV [spatial response/combining gain].</w:t>
            </w:r>
          </w:p>
          <w:p w14:paraId="3F4AC977" w14:textId="77777777" w:rsidR="00A96DB9" w:rsidRPr="00A96DB9" w:rsidRDefault="00A96DB9" w:rsidP="00C90D87">
            <w:pPr>
              <w:spacing w:after="60"/>
              <w:rPr>
                <w:lang w:eastAsia="zh-CN"/>
              </w:rPr>
            </w:pPr>
            <w:r w:rsidRPr="00A96DB9">
              <w:rPr>
                <w:lang w:eastAsia="zh-CN"/>
              </w:rPr>
              <w:t>The normalisation factor will be aligned and can be included in TR 38.753.</w:t>
            </w:r>
          </w:p>
          <w:p w14:paraId="3EC474F5" w14:textId="1B18BB48" w:rsidR="00A96DB9" w:rsidRPr="00C90D87" w:rsidRDefault="00A96DB9" w:rsidP="00C90D87">
            <w:pPr>
              <w:spacing w:after="60"/>
              <w:rPr>
                <w:rFonts w:eastAsiaTheme="minorEastAsia"/>
                <w:lang w:eastAsia="zh-CN"/>
              </w:rPr>
            </w:pPr>
            <w:r w:rsidRPr="00A96DB9">
              <w:rPr>
                <w:lang w:eastAsia="zh-CN"/>
              </w:rPr>
              <w:t>Interested companies are welcome to provide measured normalization factor for CDL channel with different AAV options in next meeting.</w:t>
            </w:r>
          </w:p>
        </w:tc>
      </w:tr>
    </w:tbl>
    <w:p w14:paraId="2CEDCEC7" w14:textId="77777777" w:rsidR="00A96DB9" w:rsidRPr="00A96DB9" w:rsidRDefault="00A96DB9" w:rsidP="00CC62D5">
      <w:pPr>
        <w:jc w:val="both"/>
        <w:rPr>
          <w:lang w:val="sv-SE" w:eastAsia="zh-CN"/>
        </w:rPr>
      </w:pPr>
    </w:p>
    <w:p w14:paraId="2904E678" w14:textId="77777777" w:rsidR="00413978" w:rsidRPr="000C7391" w:rsidRDefault="00413978" w:rsidP="00413978">
      <w:pPr>
        <w:jc w:val="both"/>
        <w:rPr>
          <w:b/>
          <w:sz w:val="21"/>
          <w:szCs w:val="24"/>
          <w:u w:val="single"/>
          <w:lang w:val="sv-SE" w:eastAsia="zh-CN"/>
        </w:rPr>
      </w:pPr>
      <w:r>
        <w:rPr>
          <w:b/>
          <w:sz w:val="21"/>
          <w:szCs w:val="24"/>
          <w:u w:val="single"/>
          <w:lang w:val="sv-SE" w:eastAsia="zh-CN"/>
        </w:rPr>
        <w:t>The generation of departure and arrival angles</w:t>
      </w:r>
    </w:p>
    <w:p w14:paraId="3C0A55F2" w14:textId="77777777" w:rsidR="00413978" w:rsidRDefault="00413978" w:rsidP="00413978">
      <w:pPr>
        <w:jc w:val="both"/>
        <w:rPr>
          <w:lang w:val="sv-SE" w:eastAsia="zh-CN"/>
        </w:rPr>
      </w:pPr>
      <w:r>
        <w:rPr>
          <w:lang w:val="sv-SE" w:eastAsia="zh-CN"/>
        </w:rPr>
        <w:t>According current description in 38.827, the departure and arrival angles are generated using below equation</w:t>
      </w:r>
    </w:p>
    <w:p w14:paraId="73900246" w14:textId="77777777" w:rsidR="00413978" w:rsidRPr="00ED73D0" w:rsidRDefault="00413978" w:rsidP="00413978">
      <w:pPr>
        <w:jc w:val="center"/>
        <w:rPr>
          <w:lang w:val="sv-SE" w:eastAsia="zh-CN"/>
        </w:rPr>
      </w:pPr>
      <w:r w:rsidRPr="002C449F">
        <w:rPr>
          <w:position w:val="-30"/>
        </w:rPr>
        <w:object w:dxaOrig="5580" w:dyaOrig="680" w14:anchorId="1C405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7pt;height:31pt" o:ole="">
            <v:imagedata r:id="rId11" o:title=""/>
          </v:shape>
          <o:OLEObject Type="Embed" ProgID="Equation.3" ShapeID="_x0000_i1025" DrawAspect="Content" ObjectID="_1800459634" r:id="rId12"/>
        </w:object>
      </w:r>
    </w:p>
    <w:p w14:paraId="76B41DB4" w14:textId="6A494501" w:rsidR="00413978" w:rsidRDefault="00413978" w:rsidP="00413978">
      <w:pPr>
        <w:jc w:val="both"/>
        <w:rPr>
          <w:lang w:eastAsia="zh-CN"/>
        </w:rPr>
      </w:pPr>
      <w:r>
        <w:rPr>
          <w:lang w:val="sv-SE" w:eastAsia="zh-CN"/>
        </w:rPr>
        <w:t xml:space="preserve">Where </w:t>
      </w:r>
      <w:r w:rsidRPr="002C449F">
        <w:rPr>
          <w:rFonts w:ascii="Symbol" w:hAnsi="Symbol"/>
          <w:i/>
          <w:szCs w:val="18"/>
        </w:rPr>
        <w:t></w:t>
      </w:r>
      <w:r w:rsidRPr="002C449F">
        <w:rPr>
          <w:i/>
          <w:szCs w:val="18"/>
          <w:vertAlign w:val="subscript"/>
        </w:rPr>
        <w:t>n,</w:t>
      </w:r>
      <w:r w:rsidRPr="002C449F">
        <w:rPr>
          <w:szCs w:val="18"/>
          <w:vertAlign w:val="subscript"/>
        </w:rPr>
        <w:t>AOA</w:t>
      </w:r>
      <w:r>
        <w:rPr>
          <w:szCs w:val="18"/>
          <w:vertAlign w:val="subscript"/>
        </w:rPr>
        <w:t>+</w:t>
      </w:r>
      <w:r w:rsidRPr="00ED73D0">
        <w:rPr>
          <w:i/>
        </w:rPr>
        <w:t xml:space="preserve"> </w:t>
      </w:r>
      <w:r w:rsidRPr="002C449F">
        <w:rPr>
          <w:i/>
        </w:rPr>
        <w:t>c</w:t>
      </w:r>
      <w:r w:rsidRPr="002C449F">
        <w:rPr>
          <w:vertAlign w:val="subscript"/>
        </w:rPr>
        <w:t>A</w:t>
      </w:r>
      <w:r w:rsidRPr="002C449F">
        <w:rPr>
          <w:vertAlign w:val="subscript"/>
          <w:lang w:eastAsia="ko-KR"/>
        </w:rPr>
        <w:t>S</w:t>
      </w:r>
      <w:r w:rsidRPr="002C449F">
        <w:rPr>
          <w:vertAlign w:val="subscript"/>
        </w:rPr>
        <w:t>A</w:t>
      </w:r>
      <w:r w:rsidRPr="002C449F">
        <w:rPr>
          <w:rFonts w:ascii="Symbol" w:hAnsi="Symbol"/>
          <w:i/>
          <w:szCs w:val="18"/>
        </w:rPr>
        <w:t></w:t>
      </w:r>
      <w:r w:rsidRPr="002C449F">
        <w:rPr>
          <w:i/>
          <w:szCs w:val="18"/>
          <w:vertAlign w:val="subscript"/>
        </w:rPr>
        <w:t>m</w:t>
      </w:r>
      <w:r>
        <w:rPr>
          <w:i/>
          <w:szCs w:val="18"/>
          <w:vertAlign w:val="subscript"/>
        </w:rPr>
        <w:t xml:space="preserve"> </w:t>
      </w:r>
      <w:r>
        <w:rPr>
          <w:szCs w:val="18"/>
        </w:rPr>
        <w:t xml:space="preserve">denotes the arrival angles with ray offsets, and </w:t>
      </w:r>
      <w:r w:rsidRPr="00147F39">
        <w:rPr>
          <w:position w:val="-14"/>
        </w:rPr>
        <w:object w:dxaOrig="700" w:dyaOrig="380" w14:anchorId="6C2AE1E9">
          <v:shape id="_x0000_i1026" type="#_x0000_t75" style="width:27.1pt;height:15.8pt" o:ole="">
            <v:imagedata r:id="rId13" o:title=""/>
          </v:shape>
          <o:OLEObject Type="Embed" ProgID="Equation.3" ShapeID="_x0000_i1026" DrawAspect="Content" ObjectID="_1800459635" r:id="rId14"/>
        </w:object>
      </w:r>
      <w:r>
        <w:t xml:space="preserve"> is the mean angle of the original channel model table</w:t>
      </w:r>
      <w:r w:rsidR="000554B7">
        <w:t xml:space="preserve"> calculated using </w:t>
      </w:r>
      <w:r w:rsidR="000554B7" w:rsidRPr="002C449F">
        <w:rPr>
          <w:position w:val="-30"/>
        </w:rPr>
        <w:object w:dxaOrig="3580" w:dyaOrig="720" w14:anchorId="723C0ACF">
          <v:shape id="_x0000_i1027" type="#_x0000_t75" style="width:157.55pt;height:31.65pt" o:ole="" fillcolor="window">
            <v:imagedata r:id="rId15" o:title=""/>
          </v:shape>
          <o:OLEObject Type="Embed" ProgID="Equation.3" ShapeID="_x0000_i1027" DrawAspect="Content" ObjectID="_1800459636" r:id="rId16"/>
        </w:object>
      </w:r>
      <w:r w:rsidR="000554B7" w:rsidRPr="002C449F">
        <w:t xml:space="preserve"> in NLOS case and the LOS angle </w:t>
      </w:r>
      <w:r w:rsidR="000554B7" w:rsidRPr="002C449F">
        <w:rPr>
          <w:position w:val="-14"/>
        </w:rPr>
        <w:object w:dxaOrig="1460" w:dyaOrig="380" w14:anchorId="04778BC2">
          <v:shape id="_x0000_i1028" type="#_x0000_t75" style="width:62pt;height:17.1pt" o:ole="">
            <v:imagedata r:id="rId17" o:title=""/>
          </v:shape>
          <o:OLEObject Type="Embed" ProgID="Equation.3" ShapeID="_x0000_i1028" DrawAspect="Content" ObjectID="_1800459637" r:id="rId18"/>
        </w:object>
      </w:r>
      <w:r w:rsidR="000554B7" w:rsidRPr="002C449F">
        <w:t xml:space="preserve"> in</w:t>
      </w:r>
      <w:r w:rsidR="00607389">
        <w:t xml:space="preserve"> </w:t>
      </w:r>
      <w:r w:rsidR="000554B7" w:rsidRPr="002C449F">
        <w:t>LOS case</w:t>
      </w:r>
      <w:r>
        <w:t xml:space="preserve">. Therefore, the technical effects of above equation are only scaling the ray offsets in addition to the mean angle of the original channel model table, the final scaled angel </w:t>
      </w:r>
      <m:oMath>
        <m:sSub>
          <m:sSubPr>
            <m:ctrlPr>
              <w:rPr>
                <w:rFonts w:ascii="Cambria Math" w:hAnsi="Cambria Math"/>
              </w:rPr>
            </m:ctrlPr>
          </m:sSubPr>
          <m:e>
            <m:r>
              <w:rPr>
                <w:rFonts w:ascii="Cambria Math" w:hAnsi="Cambria Math"/>
              </w:rPr>
              <m:t>ϕ</m:t>
            </m:r>
          </m:e>
          <m:sub>
            <m:r>
              <m:rPr>
                <m:sty m:val="p"/>
              </m:rPr>
              <w:rPr>
                <w:rFonts w:ascii="Cambria Math" w:hAnsi="Cambria Math"/>
              </w:rPr>
              <m:t>n,m,AOA,scaled</m:t>
            </m:r>
          </m:sub>
        </m:sSub>
      </m:oMath>
      <w:r>
        <w:t xml:space="preserve"> are still fixed due to fluctuating</w:t>
      </w:r>
      <w:r w:rsidRPr="00D00E71">
        <w:t xml:space="preserve"> around the mean</w:t>
      </w:r>
      <w:r>
        <w:t xml:space="preserve"> angle, e.g., Uma CDL-C scaled departure/arrival angles in Figure 2-5. Then the drawbacks mentioned in 38.901 section 7.7.5.1 are still exist, </w:t>
      </w:r>
      <w:r w:rsidR="0009513D">
        <w:t>the direction</w:t>
      </w:r>
      <w:r w:rsidR="001E4ED9">
        <w:t>s</w:t>
      </w:r>
      <w:r w:rsidR="0009513D">
        <w:t xml:space="preserve"> are limited</w:t>
      </w:r>
      <w:r w:rsidR="001E4ED9">
        <w:t>/fixed</w:t>
      </w:r>
      <w:r w:rsidR="0009513D">
        <w:t xml:space="preserve"> by specific angle table, such as </w:t>
      </w:r>
      <w:r w:rsidR="0009513D" w:rsidRPr="0009513D">
        <w:t>Table 7.2.1-8</w:t>
      </w:r>
      <w:r w:rsidR="0009513D">
        <w:t xml:space="preserve"> for </w:t>
      </w:r>
      <w:r w:rsidR="0009513D" w:rsidRPr="0009513D">
        <w:t>UMa CDL-C at 3.5 GHz</w:t>
      </w:r>
      <w:r>
        <w:t xml:space="preserve">. </w:t>
      </w:r>
      <w:r w:rsidR="001E4ED9">
        <w:t xml:space="preserve">If we want to set UE at a predefined angle, for example, for MU MIMO pairing </w:t>
      </w:r>
      <w:r w:rsidR="00097138">
        <w:t xml:space="preserve">with several UEs </w:t>
      </w:r>
      <w:r w:rsidR="001E4ED9">
        <w:t>simulation</w:t>
      </w:r>
      <w:r w:rsidR="00097138">
        <w:t xml:space="preserve">, it is not easy to implement using current formula. </w:t>
      </w:r>
      <w:r>
        <w:t xml:space="preserve">Hence, we prefer to replace the </w:t>
      </w:r>
      <w:r w:rsidRPr="00147F39">
        <w:rPr>
          <w:position w:val="-14"/>
        </w:rPr>
        <w:object w:dxaOrig="700" w:dyaOrig="380" w14:anchorId="4429A84C">
          <v:shape id="_x0000_i1029" type="#_x0000_t75" style="width:27.1pt;height:15.8pt" o:ole="">
            <v:imagedata r:id="rId13" o:title=""/>
          </v:shape>
          <o:OLEObject Type="Embed" ProgID="Equation.3" ShapeID="_x0000_i1029" DrawAspect="Content" ObjectID="_1800459638" r:id="rId19"/>
        </w:object>
      </w:r>
      <w:r>
        <w:t xml:space="preserve"> in the last position by the desired</w:t>
      </w:r>
      <w:r w:rsidR="00097138">
        <w:rPr>
          <w:rFonts w:hint="eastAsia"/>
          <w:lang w:eastAsia="zh-CN"/>
        </w:rPr>
        <w:t>/</w:t>
      </w:r>
      <w:r w:rsidR="00097138">
        <w:rPr>
          <w:lang w:eastAsia="zh-CN"/>
        </w:rPr>
        <w:t>wanted direction</w:t>
      </w:r>
      <w:r>
        <w:t xml:space="preserve"> angle</w:t>
      </w:r>
      <m:oMath>
        <m:r>
          <m:rPr>
            <m:sty m:val="p"/>
          </m:rPr>
          <w:rPr>
            <w:rFonts w:ascii="Cambria Math" w:hAnsi="Cambria Math"/>
          </w:rPr>
          <m:t xml:space="preserve"> </m:t>
        </m:r>
        <m:sSub>
          <m:sSubPr>
            <m:ctrlPr>
              <w:rPr>
                <w:rFonts w:ascii="Cambria Math" w:hAnsi="Cambria Math"/>
              </w:rPr>
            </m:ctrlPr>
          </m:sSubPr>
          <m:e>
            <m:r>
              <w:rPr>
                <w:rFonts w:ascii="Cambria Math" w:hAnsi="Cambria Math"/>
              </w:rPr>
              <m:t>μ</m:t>
            </m:r>
          </m:e>
          <m:sub>
            <m:r>
              <m:rPr>
                <m:sty m:val="p"/>
              </m:rPr>
              <w:rPr>
                <w:rFonts w:ascii="Cambria Math" w:hAnsi="Cambria Math"/>
              </w:rPr>
              <m:t>ϕ,desired</m:t>
            </m:r>
          </m:sub>
        </m:sSub>
      </m:oMath>
      <w:r>
        <w:rPr>
          <w:rFonts w:hint="eastAsia"/>
          <w:lang w:eastAsia="zh-CN"/>
        </w:rPr>
        <w:t>.</w:t>
      </w:r>
    </w:p>
    <w:p w14:paraId="76E48058" w14:textId="77777777" w:rsidR="00413978" w:rsidRDefault="00413978" w:rsidP="00413978">
      <w:pPr>
        <w:jc w:val="center"/>
        <w:rPr>
          <w:lang w:eastAsia="zh-CN"/>
        </w:rPr>
      </w:pPr>
      <w:r w:rsidRPr="00155ECA">
        <w:rPr>
          <w:noProof/>
          <w:lang w:val="en-US" w:eastAsia="zh-CN"/>
        </w:rPr>
        <w:drawing>
          <wp:inline distT="0" distB="0" distL="0" distR="0" wp14:anchorId="2811CC2E" wp14:editId="4DD2BE9A">
            <wp:extent cx="3340800" cy="250560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40800" cy="2505600"/>
                    </a:xfrm>
                    <a:prstGeom prst="rect">
                      <a:avLst/>
                    </a:prstGeom>
                  </pic:spPr>
                </pic:pic>
              </a:graphicData>
            </a:graphic>
          </wp:inline>
        </w:drawing>
      </w:r>
    </w:p>
    <w:p w14:paraId="371C96D9" w14:textId="695043FC" w:rsidR="00413978" w:rsidRDefault="00413978" w:rsidP="00413978">
      <w:pPr>
        <w:jc w:val="center"/>
        <w:rPr>
          <w:lang w:val="en-US" w:eastAsia="zh-CN"/>
        </w:rPr>
      </w:pPr>
      <w:r>
        <w:rPr>
          <w:rFonts w:hint="eastAsia"/>
          <w:lang w:val="en-US" w:eastAsia="zh-CN"/>
        </w:rPr>
        <w:t>F</w:t>
      </w:r>
      <w:r>
        <w:rPr>
          <w:lang w:val="en-US" w:eastAsia="zh-CN"/>
        </w:rPr>
        <w:t>igure 2-</w:t>
      </w:r>
      <w:r w:rsidR="00097138">
        <w:rPr>
          <w:lang w:val="en-US" w:eastAsia="zh-CN"/>
        </w:rPr>
        <w:t>1</w:t>
      </w:r>
      <w:r>
        <w:rPr>
          <w:lang w:val="en-US" w:eastAsia="zh-CN"/>
        </w:rPr>
        <w:t>. Scaled angles with ray offsets defined for Uma CDL-C in 38.827</w:t>
      </w:r>
    </w:p>
    <w:p w14:paraId="5ED3C571" w14:textId="77777777" w:rsidR="00413978" w:rsidRPr="00413978" w:rsidRDefault="00413978" w:rsidP="00413978">
      <w:pPr>
        <w:jc w:val="both"/>
        <w:rPr>
          <w:lang w:val="en-US" w:eastAsia="zh-CN"/>
        </w:rPr>
      </w:pPr>
    </w:p>
    <w:p w14:paraId="7D4A6C3E" w14:textId="6F67BEB4" w:rsidR="00413978" w:rsidRPr="001813B5" w:rsidRDefault="00413978" w:rsidP="00413978">
      <w:pPr>
        <w:jc w:val="both"/>
        <w:rPr>
          <w:b/>
          <w:lang w:eastAsia="zh-CN"/>
        </w:rPr>
      </w:pPr>
      <w:r w:rsidRPr="001813B5">
        <w:rPr>
          <w:b/>
          <w:lang w:val="en-US" w:eastAsia="zh-CN"/>
        </w:rPr>
        <w:t xml:space="preserve">Observation </w:t>
      </w:r>
      <w:r w:rsidR="00097138">
        <w:rPr>
          <w:b/>
          <w:lang w:val="en-US" w:eastAsia="zh-CN"/>
        </w:rPr>
        <w:t>2</w:t>
      </w:r>
      <w:r w:rsidRPr="001813B5">
        <w:rPr>
          <w:b/>
          <w:lang w:val="en-US" w:eastAsia="zh-CN"/>
        </w:rPr>
        <w:t>: T</w:t>
      </w:r>
      <w:r w:rsidRPr="001813B5">
        <w:rPr>
          <w:b/>
        </w:rPr>
        <w:t>he technical effects of current departure and arrival angles generation equation in 38.827 is only scaling the ray offsets in addition to the mean angle of the original channel model table, the final scaled angl</w:t>
      </w:r>
      <w:r>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Pr>
          <w:b/>
        </w:rPr>
        <w:t>le instead of desired angles</w:t>
      </w:r>
      <w:r w:rsidRPr="001813B5">
        <w:rPr>
          <w:b/>
        </w:rPr>
        <w:t>.</w:t>
      </w:r>
    </w:p>
    <w:p w14:paraId="2B2791D1" w14:textId="3B4EF5D8" w:rsidR="00413978" w:rsidRPr="00F73046" w:rsidRDefault="00413978" w:rsidP="00413978">
      <w:pPr>
        <w:jc w:val="both"/>
        <w:rPr>
          <w:b/>
          <w:lang w:eastAsia="zh-CN"/>
        </w:rPr>
      </w:pPr>
      <w:r w:rsidRPr="00F73046">
        <w:rPr>
          <w:rFonts w:hint="eastAsia"/>
          <w:b/>
          <w:lang w:val="en-US" w:eastAsia="zh-CN"/>
        </w:rPr>
        <w:t>P</w:t>
      </w:r>
      <w:r w:rsidRPr="00F73046">
        <w:rPr>
          <w:b/>
          <w:lang w:val="en-US" w:eastAsia="zh-CN"/>
        </w:rPr>
        <w:t xml:space="preserve">roposal </w:t>
      </w:r>
      <w:r w:rsidR="00AF7E70">
        <w:rPr>
          <w:b/>
          <w:lang w:val="en-US" w:eastAsia="zh-CN"/>
        </w:rPr>
        <w:t>5</w:t>
      </w:r>
      <w:r w:rsidRPr="00F73046">
        <w:rPr>
          <w:b/>
          <w:lang w:val="en-US" w:eastAsia="zh-CN"/>
        </w:rPr>
        <w:t xml:space="preserve">: </w:t>
      </w:r>
      <w:r w:rsidRPr="00F73046">
        <w:rPr>
          <w:b/>
        </w:rPr>
        <w:t xml:space="preserve">Replace the </w:t>
      </w:r>
      <w:r>
        <w:rPr>
          <w:b/>
        </w:rPr>
        <w:t xml:space="preserve">mean angle </w:t>
      </w:r>
      <w:r w:rsidRPr="00F73046">
        <w:rPr>
          <w:b/>
          <w:position w:val="-14"/>
        </w:rPr>
        <w:object w:dxaOrig="700" w:dyaOrig="380" w14:anchorId="0D2A40CE">
          <v:shape id="_x0000_i1030" type="#_x0000_t75" style="width:27.1pt;height:15.8pt" o:ole="">
            <v:imagedata r:id="rId13" o:title=""/>
          </v:shape>
          <o:OLEObject Type="Embed" ProgID="Equation.3" ShapeID="_x0000_i1030" DrawAspect="Content" ObjectID="_1800459639" r:id="rId21"/>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7CB5F039" w14:textId="77777777" w:rsidR="00CB5AE0" w:rsidRPr="00CB5AE0" w:rsidRDefault="00CB5AE0" w:rsidP="00CC62D5">
      <w:pPr>
        <w:jc w:val="both"/>
        <w:rPr>
          <w:b/>
          <w:lang w:eastAsia="zh-CN"/>
        </w:rPr>
      </w:pPr>
    </w:p>
    <w:p w14:paraId="0C7F5FF7" w14:textId="09B66B44" w:rsidR="006F512C" w:rsidRDefault="00553484" w:rsidP="006F512C">
      <w:pPr>
        <w:rPr>
          <w:b/>
          <w:u w:val="single"/>
          <w:lang w:eastAsia="ko-KR"/>
        </w:rPr>
      </w:pPr>
      <w:r w:rsidRPr="00553484">
        <w:rPr>
          <w:b/>
          <w:u w:val="single"/>
          <w:lang w:eastAsia="ko-KR"/>
        </w:rPr>
        <w:t>SNR Definition with CDL</w:t>
      </w:r>
    </w:p>
    <w:p w14:paraId="4CBDA41B" w14:textId="69214DD0" w:rsidR="00F726E3" w:rsidRDefault="00343DC3" w:rsidP="00343DC3">
      <w:pPr>
        <w:jc w:val="both"/>
        <w:rPr>
          <w:bCs/>
          <w:lang w:eastAsia="zh-CN"/>
        </w:rPr>
      </w:pPr>
      <w:r>
        <w:rPr>
          <w:bCs/>
          <w:lang w:eastAsia="zh-CN"/>
        </w:rPr>
        <w:t xml:space="preserve">With the introduction of the BS antenna radiation pattern in CDL based channel modelling, the </w:t>
      </w:r>
      <w:r w:rsidR="00632BB7" w:rsidRPr="00632BB7">
        <w:rPr>
          <w:bCs/>
          <w:lang w:eastAsia="zh-CN"/>
        </w:rPr>
        <w:t xml:space="preserve">normalization </w:t>
      </w:r>
      <w:r>
        <w:rPr>
          <w:bCs/>
          <w:lang w:eastAsia="zh-CN"/>
        </w:rPr>
        <w:t xml:space="preserve">should be applied by a </w:t>
      </w:r>
      <w:r w:rsidR="00632BB7" w:rsidRPr="00632BB7">
        <w:rPr>
          <w:bCs/>
          <w:lang w:eastAsia="zh-CN"/>
        </w:rPr>
        <w:t xml:space="preserve">normalization </w:t>
      </w:r>
      <w:r>
        <w:rPr>
          <w:bCs/>
          <w:lang w:eastAsia="zh-CN"/>
        </w:rPr>
        <w:t>factor and “</w:t>
      </w:r>
      <w:r w:rsidRPr="00A96DB9">
        <w:rPr>
          <w:lang w:eastAsia="zh-CN"/>
        </w:rPr>
        <w:t xml:space="preserve">The </w:t>
      </w:r>
      <w:r w:rsidR="00632BB7" w:rsidRPr="00632BB7">
        <w:rPr>
          <w:lang w:eastAsia="zh-CN"/>
        </w:rPr>
        <w:t xml:space="preserve">normalization </w:t>
      </w:r>
      <w:r w:rsidRPr="00A96DB9">
        <w:rPr>
          <w:lang w:eastAsia="zh-CN"/>
        </w:rPr>
        <w:t xml:space="preserve">factor is calculated considering the </w:t>
      </w:r>
      <w:r w:rsidR="00444D70" w:rsidRPr="00A96DB9">
        <w:rPr>
          <w:lang w:eastAsia="zh-CN"/>
        </w:rPr>
        <w:t>long</w:t>
      </w:r>
      <w:r w:rsidR="00444D70">
        <w:rPr>
          <w:lang w:eastAsia="zh-CN"/>
        </w:rPr>
        <w:t>-term</w:t>
      </w:r>
      <w:r w:rsidRPr="00A96DB9">
        <w:rPr>
          <w:lang w:eastAsia="zh-CN"/>
        </w:rPr>
        <w:t xml:space="preserve"> average PDP for the spatial CDL channel</w:t>
      </w:r>
      <w:r>
        <w:rPr>
          <w:bCs/>
          <w:lang w:eastAsia="zh-CN"/>
        </w:rPr>
        <w:t>”</w:t>
      </w:r>
      <w:r w:rsidR="00444D70">
        <w:rPr>
          <w:bCs/>
          <w:lang w:eastAsia="zh-CN"/>
        </w:rPr>
        <w:t xml:space="preserve">, otherwise an additional gain will be added to the </w:t>
      </w:r>
      <w:r w:rsidR="008F7984">
        <w:rPr>
          <w:bCs/>
          <w:lang w:eastAsia="zh-CN"/>
        </w:rPr>
        <w:t>power of channel</w:t>
      </w:r>
      <w:r w:rsidR="00444D70">
        <w:rPr>
          <w:bCs/>
          <w:lang w:eastAsia="zh-CN"/>
        </w:rPr>
        <w:t>.</w:t>
      </w:r>
      <w:r w:rsidR="00F726E3">
        <w:rPr>
          <w:bCs/>
          <w:lang w:eastAsia="zh-CN"/>
        </w:rPr>
        <w:t xml:space="preserve"> </w:t>
      </w:r>
    </w:p>
    <w:p w14:paraId="41BB23A3" w14:textId="19609D6E" w:rsidR="00343DC3" w:rsidRDefault="00F726E3" w:rsidP="00343DC3">
      <w:pPr>
        <w:jc w:val="both"/>
        <w:rPr>
          <w:lang w:eastAsia="zh-CN"/>
        </w:rPr>
      </w:pPr>
      <w:r>
        <w:rPr>
          <w:bCs/>
          <w:lang w:eastAsia="zh-CN"/>
        </w:rPr>
        <w:t xml:space="preserve">For NLOS scenario, the </w:t>
      </w:r>
      <w:r w:rsidR="00632BB7" w:rsidRPr="00632BB7">
        <w:rPr>
          <w:lang w:eastAsia="zh-CN"/>
        </w:rPr>
        <w:t xml:space="preserve">normalization </w:t>
      </w:r>
      <w:r>
        <w:rPr>
          <w:lang w:eastAsia="zh-CN"/>
        </w:rPr>
        <w:t xml:space="preserve">factor is calculated by </w:t>
      </w:r>
    </w:p>
    <w:p w14:paraId="7F7AC864" w14:textId="77777777" w:rsidR="00F726E3" w:rsidRDefault="00F726E3" w:rsidP="00F726E3">
      <w:pPr>
        <w:ind w:firstLineChars="200" w:firstLine="400"/>
      </w:pPr>
      <m:oMathPara>
        <m:oMath>
          <m:r>
            <w:rPr>
              <w:rFonts w:ascii="Cambria Math" w:hAnsi="Cambria Math"/>
              <w:lang w:val="fi-FI"/>
            </w:rPr>
            <m:t>P=</m:t>
          </m:r>
          <m:nary>
            <m:naryPr>
              <m:chr m:val="∑"/>
              <m:limLoc m:val="undOvr"/>
              <m:ctrlPr>
                <w:rPr>
                  <w:rFonts w:ascii="Cambria Math" w:hAnsi="Cambria Math"/>
                  <w:i/>
                  <w:lang w:val="fi-FI"/>
                </w:rPr>
              </m:ctrlPr>
            </m:naryPr>
            <m:sub>
              <m:r>
                <w:rPr>
                  <w:rFonts w:ascii="Cambria Math" w:hAnsi="Cambria Math"/>
                  <w:lang w:val="fi-FI"/>
                </w:rPr>
                <m:t>n=0</m:t>
              </m:r>
            </m:sub>
            <m:sup>
              <m:r>
                <w:rPr>
                  <w:rFonts w:ascii="Cambria Math" w:hAnsi="Cambria Math"/>
                  <w:lang w:val="fi-FI"/>
                </w:rPr>
                <m:t>N-1</m:t>
              </m:r>
            </m:sup>
            <m:e>
              <m:sSup>
                <m:sSupPr>
                  <m:ctrlPr>
                    <w:rPr>
                      <w:rFonts w:ascii="Cambria Math" w:hAnsi="Cambria Math"/>
                      <w:i/>
                      <w:lang w:val="fi-FI"/>
                    </w:rPr>
                  </m:ctrlPr>
                </m:sSupPr>
                <m:e>
                  <m:d>
                    <m:dPr>
                      <m:begChr m:val="‖"/>
                      <m:endChr m:val="‖"/>
                      <m:ctrlPr>
                        <w:rPr>
                          <w:rFonts w:ascii="Cambria Math" w:hAnsi="Cambria Math"/>
                          <w:i/>
                          <w:lang w:val="fi-FI"/>
                        </w:rPr>
                      </m:ctrlPr>
                    </m:dPr>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e>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AOD</m:t>
                                        </m:r>
                                      </m:sub>
                                    </m:sSub>
                                  </m:e>
                                </m:d>
                              </m:e>
                            </m:mr>
                          </m:m>
                        </m:e>
                      </m:d>
                    </m:e>
                  </m:d>
                </m:e>
                <m:sup>
                  <m:r>
                    <w:rPr>
                      <w:rFonts w:ascii="Cambria Math" w:hAnsi="Cambria Math"/>
                      <w:lang w:val="fi-FI"/>
                    </w:rPr>
                    <m:t>2</m:t>
                  </m:r>
                </m:sup>
              </m:sSup>
            </m:e>
          </m:nary>
        </m:oMath>
      </m:oMathPara>
    </w:p>
    <w:p w14:paraId="30C98623" w14:textId="516D3722" w:rsidR="00F726E3" w:rsidRDefault="00F726E3" w:rsidP="00343DC3">
      <w:pPr>
        <w:jc w:val="both"/>
        <w:rPr>
          <w:lang w:eastAsia="zh-CN"/>
        </w:rPr>
      </w:pPr>
      <w:r>
        <w:rPr>
          <w:rFonts w:hint="eastAsia"/>
          <w:bCs/>
          <w:lang w:eastAsia="zh-CN"/>
        </w:rPr>
        <w:t>F</w:t>
      </w:r>
      <w:r>
        <w:rPr>
          <w:bCs/>
          <w:lang w:eastAsia="zh-CN"/>
        </w:rPr>
        <w:t xml:space="preserve">or LOS scenario, the </w:t>
      </w:r>
      <w:r w:rsidR="00632BB7" w:rsidRPr="00632BB7">
        <w:rPr>
          <w:lang w:eastAsia="zh-CN"/>
        </w:rPr>
        <w:t xml:space="preserve">normalization </w:t>
      </w:r>
      <w:r>
        <w:rPr>
          <w:lang w:eastAsia="zh-CN"/>
        </w:rPr>
        <w:t>factor is calculated by</w:t>
      </w:r>
    </w:p>
    <w:p w14:paraId="74C05362" w14:textId="7C181827" w:rsidR="00F726E3" w:rsidRPr="00411A05" w:rsidRDefault="00F726E3" w:rsidP="00F726E3">
      <w:pPr>
        <w:rPr>
          <w:lang w:val="fi-FI"/>
        </w:rPr>
      </w:pPr>
      <m:oMathPara>
        <m:oMath>
          <m:r>
            <w:rPr>
              <w:rFonts w:ascii="Cambria Math" w:hAnsi="Cambria Math"/>
              <w:lang w:val="fi-FI"/>
            </w:rPr>
            <w:lastRenderedPageBreak/>
            <m:t>P=</m:t>
          </m:r>
          <m:nary>
            <m:naryPr>
              <m:chr m:val="∑"/>
              <m:limLoc m:val="undOvr"/>
              <m:ctrlPr>
                <w:rPr>
                  <w:rFonts w:ascii="Cambria Math" w:hAnsi="Cambria Math"/>
                  <w:i/>
                  <w:lang w:val="fi-FI"/>
                </w:rPr>
              </m:ctrlPr>
            </m:naryPr>
            <m:sub>
              <m:r>
                <w:rPr>
                  <w:rFonts w:ascii="Cambria Math" w:hAnsi="Cambria Math"/>
                  <w:lang w:val="fi-FI"/>
                </w:rPr>
                <m:t>n=1</m:t>
              </m:r>
            </m:sub>
            <m:sup>
              <m:r>
                <w:rPr>
                  <w:rFonts w:ascii="Cambria Math" w:hAnsi="Cambria Math"/>
                  <w:lang w:val="fi-FI"/>
                </w:rPr>
                <m:t>N-1</m:t>
              </m:r>
            </m:sup>
            <m:e>
              <m:sSup>
                <m:sSupPr>
                  <m:ctrlPr>
                    <w:rPr>
                      <w:rFonts w:ascii="Cambria Math" w:hAnsi="Cambria Math"/>
                      <w:i/>
                      <w:lang w:val="fi-FI"/>
                    </w:rPr>
                  </m:ctrlPr>
                </m:sSupPr>
                <m:e>
                  <m:d>
                    <m:dPr>
                      <m:begChr m:val="‖"/>
                      <m:endChr m:val="‖"/>
                      <m:ctrlPr>
                        <w:rPr>
                          <w:rFonts w:ascii="Cambria Math" w:hAnsi="Cambria Math"/>
                          <w:i/>
                          <w:lang w:val="fi-FI"/>
                        </w:rPr>
                      </m:ctrlPr>
                    </m:dPr>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rPr>
                                          <m:t>κ</m:t>
                                        </m:r>
                                      </m:e>
                                      <m:sub>
                                        <m:r>
                                          <w:rPr>
                                            <w:rFonts w:ascii="Cambria Math"/>
                                          </w:rPr>
                                          <m:t>n</m:t>
                                        </m:r>
                                      </m:sub>
                                      <m:sup>
                                        <m:r>
                                          <w:rPr>
                                            <w:rFonts w:ascii="Cambria Math"/>
                                            <w:lang w:val="fi-FI"/>
                                          </w:rPr>
                                          <m:t>-</m:t>
                                        </m:r>
                                        <m:r>
                                          <w:rPr>
                                            <w:rFonts w:ascii="Cambria Math"/>
                                            <w:lang w:val="fi-FI"/>
                                          </w:rPr>
                                          <m:t>1</m:t>
                                        </m:r>
                                      </m:sup>
                                    </m:sSubSup>
                                  </m:e>
                                </m:rad>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e>
                                <m:r>
                                  <m:rPr>
                                    <m:sty m:val="p"/>
                                  </m:rPr>
                                  <w:rPr>
                                    <w:rFonts w:ascii="Cambria Math"/>
                                    <w:lang w:val="fi-FI"/>
                                  </w:rPr>
                                  <m:t>exp</m:t>
                                </m:r>
                                <m:d>
                                  <m:dPr>
                                    <m:ctrlPr>
                                      <w:rPr>
                                        <w:rFonts w:ascii="Cambria Math" w:hAnsi="Cambria Math"/>
                                        <w:i/>
                                        <w:lang w:val="fi-FI"/>
                                      </w:rPr>
                                    </m:ctrlPr>
                                  </m:dPr>
                                  <m:e>
                                    <m:r>
                                      <w:rPr>
                                        <w:rFonts w:ascii="Cambria Math" w:hAnsi="Cambria Math"/>
                                        <w:lang w:val="fi-FI"/>
                                      </w:rPr>
                                      <m:t>0</m:t>
                                    </m:r>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n</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n</m:t>
                                        </m:r>
                                        <m:r>
                                          <w:rPr>
                                            <w:rFonts w:ascii="Cambria Math"/>
                                            <w:lang w:val="fi-FI"/>
                                          </w:rPr>
                                          <m:t>,</m:t>
                                        </m:r>
                                        <m:r>
                                          <w:rPr>
                                            <w:rFonts w:ascii="Cambria Math"/>
                                          </w:rPr>
                                          <m:t>AOD</m:t>
                                        </m:r>
                                      </m:sub>
                                    </m:sSub>
                                  </m:e>
                                </m:d>
                              </m:e>
                            </m:mr>
                          </m:m>
                        </m:e>
                      </m:d>
                    </m:e>
                  </m:d>
                </m:e>
                <m:sup>
                  <m:r>
                    <w:rPr>
                      <w:rFonts w:ascii="Cambria Math" w:hAnsi="Cambria Math"/>
                      <w:lang w:val="fi-FI"/>
                    </w:rPr>
                    <m:t>2</m:t>
                  </m:r>
                </m:sup>
              </m:sSup>
              <m:r>
                <w:rPr>
                  <w:rFonts w:ascii="Cambria Math" w:hAnsi="Cambria Math"/>
                  <w:lang w:val="fi-FI"/>
                </w:rPr>
                <m:t>+</m:t>
              </m:r>
            </m:e>
          </m:nary>
          <m:sSup>
            <m:sSupPr>
              <m:ctrlPr>
                <w:rPr>
                  <w:rFonts w:ascii="Cambria Math" w:hAnsi="Cambria Math"/>
                  <w:i/>
                  <w:lang w:val="fi-FI"/>
                </w:rPr>
              </m:ctrlPr>
            </m:sSupPr>
            <m:e>
              <m:d>
                <m:dPr>
                  <m:begChr m:val="‖"/>
                  <m:endChr m:val="‖"/>
                  <m:ctrlPr>
                    <w:rPr>
                      <w:rFonts w:ascii="Cambria Math" w:hAnsi="Cambria Math"/>
                      <w:i/>
                      <w:lang w:val="fi-FI"/>
                    </w:rPr>
                  </m:ctrlPr>
                </m:dPr>
                <m:e>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0</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0</m:t>
                                        </m:r>
                                        <m:r>
                                          <w:rPr>
                                            <w:rFonts w:ascii="Cambria Math"/>
                                            <w:lang w:val="fi-FI"/>
                                          </w:rPr>
                                          <m:t>,</m:t>
                                        </m:r>
                                        <m:r>
                                          <w:rPr>
                                            <w:rFonts w:ascii="Cambria Math"/>
                                          </w:rPr>
                                          <m:t>AOA</m:t>
                                        </m:r>
                                      </m:sub>
                                    </m:sSub>
                                  </m:e>
                                </m:d>
                              </m:e>
                            </m:mr>
                            <m:mr>
                              <m:e>
                                <m:sSub>
                                  <m:sSubPr>
                                    <m:ctrlPr>
                                      <w:rPr>
                                        <w:rFonts w:ascii="Cambria Math" w:hAnsi="Cambria Math"/>
                                        <w:i/>
                                      </w:rPr>
                                    </m:ctrlPr>
                                  </m:sSubPr>
                                  <m:e>
                                    <m:r>
                                      <w:rPr>
                                        <w:rFonts w:ascii="Cambria Math"/>
                                      </w:rPr>
                                      <m:t>F</m:t>
                                    </m:r>
                                  </m:e>
                                  <m:sub>
                                    <m:r>
                                      <w:rPr>
                                        <w:rFonts w:ascii="Cambria Math"/>
                                      </w:rPr>
                                      <m:t>rx</m:t>
                                    </m:r>
                                    <m:r>
                                      <w:rPr>
                                        <w:rFonts w:ascii="Cambria Math"/>
                                        <w:lang w:val="fi-FI"/>
                                      </w:rPr>
                                      <m:t>,</m:t>
                                    </m:r>
                                    <m:r>
                                      <w:rPr>
                                        <w:rFonts w:ascii="Cambria Math"/>
                                      </w:rPr>
                                      <m:t>u</m:t>
                                    </m:r>
                                    <m:r>
                                      <w:rPr>
                                        <w:rFonts w:ascii="Cambria Math"/>
                                        <w:lang w:val="fi-FI"/>
                                      </w:rPr>
                                      <m:t>,</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0</m:t>
                                        </m:r>
                                        <m:r>
                                          <w:rPr>
                                            <w:rFonts w:ascii="Cambria Math"/>
                                            <w:lang w:val="fi-FI"/>
                                          </w:rPr>
                                          <m:t>,</m:t>
                                        </m:r>
                                        <m:r>
                                          <w:rPr>
                                            <w:rFonts w:ascii="Cambria Math"/>
                                          </w:rPr>
                                          <m:t>ZOA</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0</m:t>
                                        </m:r>
                                        <m:r>
                                          <w:rPr>
                                            <w:rFonts w:ascii="Cambria Math"/>
                                            <w:lang w:val="fi-FI"/>
                                          </w:rPr>
                                          <m:t>,</m:t>
                                        </m:r>
                                        <m:r>
                                          <w:rPr>
                                            <w:rFonts w:ascii="Cambria Math"/>
                                          </w:rPr>
                                          <m:t>AOA</m:t>
                                        </m:r>
                                      </m:sub>
                                    </m:sSub>
                                  </m:e>
                                </m:d>
                              </m:e>
                            </m:mr>
                          </m:m>
                        </m:e>
                      </m:d>
                    </m:e>
                    <m:sup>
                      <m:r>
                        <w:rPr>
                          <w:rFonts w:asci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lang w:val="de-DE"/>
                              </w:rPr>
                              <m:t>1</m:t>
                            </m:r>
                          </m:e>
                          <m:e>
                            <m:r>
                              <w:rPr>
                                <w:rFonts w:ascii="Cambria Math" w:hAnsi="Cambria Math"/>
                                <w:lang w:val="de-DE"/>
                              </w:rPr>
                              <m:t>0</m:t>
                            </m:r>
                          </m:e>
                        </m:mr>
                        <m:mr>
                          <m:e>
                            <m:r>
                              <w:rPr>
                                <w:rFonts w:ascii="Cambria Math" w:hAnsi="Cambria Math"/>
                                <w:lang w:val="de-DE"/>
                              </w:rPr>
                              <m:t>0</m:t>
                            </m:r>
                          </m:e>
                          <m:e>
                            <m:r>
                              <m:rPr>
                                <m:sty m:val="p"/>
                              </m:rPr>
                              <w:rPr>
                                <w:rFonts w:ascii="Cambria Math"/>
                                <w:lang w:val="de-DE"/>
                              </w:rPr>
                              <m:t>-</m:t>
                            </m:r>
                            <m:r>
                              <m:rPr>
                                <m:sty m:val="p"/>
                              </m:rPr>
                              <w:rPr>
                                <w:rFonts w:ascii="Cambria Math"/>
                                <w:lang w:val="de-DE"/>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θ</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0</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0</m:t>
                                    </m:r>
                                    <m:r>
                                      <w:rPr>
                                        <w:rFonts w:ascii="Cambria Math"/>
                                        <w:lang w:val="fi-FI"/>
                                      </w:rPr>
                                      <m:t>,</m:t>
                                    </m:r>
                                    <m:r>
                                      <w:rPr>
                                        <w:rFonts w:ascii="Cambria Math"/>
                                      </w:rPr>
                                      <m:t>AOD</m:t>
                                    </m:r>
                                  </m:sub>
                                </m:sSub>
                              </m:e>
                            </m:d>
                          </m:e>
                        </m:mr>
                        <m:mr>
                          <m:e>
                            <m:sSub>
                              <m:sSubPr>
                                <m:ctrlPr>
                                  <w:rPr>
                                    <w:rFonts w:ascii="Cambria Math" w:hAnsi="Cambria Math"/>
                                    <w:i/>
                                  </w:rPr>
                                </m:ctrlPr>
                              </m:sSubPr>
                              <m:e>
                                <m:r>
                                  <w:rPr>
                                    <w:rFonts w:ascii="Cambria Math"/>
                                  </w:rPr>
                                  <m:t>F</m:t>
                                </m:r>
                              </m:e>
                              <m:sub>
                                <m:r>
                                  <w:rPr>
                                    <w:rFonts w:ascii="Cambria Math"/>
                                  </w:rPr>
                                  <m:t>tx</m:t>
                                </m:r>
                                <m:r>
                                  <w:rPr>
                                    <w:rFonts w:ascii="Cambria Math"/>
                                    <w:lang w:val="fi-FI"/>
                                  </w:rPr>
                                  <m:t>,s,</m:t>
                                </m:r>
                                <m:r>
                                  <w:rPr>
                                    <w:rFonts w:ascii="Cambria Math"/>
                                  </w:rPr>
                                  <m:t>φ</m:t>
                                </m:r>
                              </m:sub>
                            </m:sSub>
                            <m:d>
                              <m:dPr>
                                <m:ctrlPr>
                                  <w:rPr>
                                    <w:rFonts w:ascii="Cambria Math" w:hAnsi="Cambria Math"/>
                                    <w:i/>
                                  </w:rPr>
                                </m:ctrlPr>
                              </m:dPr>
                              <m:e>
                                <m:sSub>
                                  <m:sSubPr>
                                    <m:ctrlPr>
                                      <w:rPr>
                                        <w:rFonts w:ascii="Cambria Math" w:hAnsi="Cambria Math"/>
                                        <w:i/>
                                      </w:rPr>
                                    </m:ctrlPr>
                                  </m:sSubPr>
                                  <m:e>
                                    <m:r>
                                      <w:rPr>
                                        <w:rFonts w:ascii="Cambria Math"/>
                                      </w:rPr>
                                      <m:t>θ</m:t>
                                    </m:r>
                                  </m:e>
                                  <m:sub>
                                    <m:r>
                                      <w:rPr>
                                        <w:rFonts w:ascii="Cambria Math"/>
                                      </w:rPr>
                                      <m:t>0</m:t>
                                    </m:r>
                                    <m:r>
                                      <w:rPr>
                                        <w:rFonts w:ascii="Cambria Math"/>
                                        <w:lang w:val="fi-FI"/>
                                      </w:rPr>
                                      <m:t>,</m:t>
                                    </m:r>
                                    <m:r>
                                      <w:rPr>
                                        <w:rFonts w:ascii="Cambria Math"/>
                                      </w:rPr>
                                      <m:t>ZOD</m:t>
                                    </m:r>
                                  </m:sub>
                                </m:sSub>
                                <m:r>
                                  <w:rPr>
                                    <w:rFonts w:ascii="Cambria Math"/>
                                    <w:lang w:val="fi-FI"/>
                                  </w:rPr>
                                  <m:t>,</m:t>
                                </m:r>
                                <m:sSub>
                                  <m:sSubPr>
                                    <m:ctrlPr>
                                      <w:rPr>
                                        <w:rFonts w:ascii="Cambria Math" w:hAnsi="Cambria Math"/>
                                        <w:i/>
                                      </w:rPr>
                                    </m:ctrlPr>
                                  </m:sSubPr>
                                  <m:e>
                                    <m:r>
                                      <w:rPr>
                                        <w:rFonts w:ascii="Cambria Math"/>
                                      </w:rPr>
                                      <m:t>φ</m:t>
                                    </m:r>
                                  </m:e>
                                  <m:sub>
                                    <m:r>
                                      <w:rPr>
                                        <w:rFonts w:ascii="Cambria Math"/>
                                      </w:rPr>
                                      <m:t>0</m:t>
                                    </m:r>
                                    <m:r>
                                      <w:rPr>
                                        <w:rFonts w:ascii="Cambria Math"/>
                                        <w:lang w:val="fi-FI"/>
                                      </w:rPr>
                                      <m:t>,</m:t>
                                    </m:r>
                                    <m:r>
                                      <w:rPr>
                                        <w:rFonts w:ascii="Cambria Math"/>
                                      </w:rPr>
                                      <m:t>AOD</m:t>
                                    </m:r>
                                  </m:sub>
                                </m:sSub>
                              </m:e>
                            </m:d>
                          </m:e>
                        </m:mr>
                      </m:m>
                    </m:e>
                  </m:d>
                </m:e>
              </m:d>
            </m:e>
            <m:sup>
              <m:r>
                <w:rPr>
                  <w:rFonts w:ascii="Cambria Math" w:hAnsi="Cambria Math"/>
                  <w:lang w:val="fi-FI"/>
                </w:rPr>
                <m:t>2</m:t>
              </m:r>
            </m:sup>
          </m:sSup>
        </m:oMath>
      </m:oMathPara>
    </w:p>
    <w:p w14:paraId="1A0CB675" w14:textId="6BE50124" w:rsidR="00F726E3" w:rsidRDefault="00BE6C37" w:rsidP="00746703">
      <w:pPr>
        <w:rPr>
          <w:bCs/>
          <w:lang w:eastAsia="zh-CN"/>
        </w:rPr>
      </w:pPr>
      <w:r>
        <w:rPr>
          <w:bCs/>
          <w:lang w:eastAsia="zh-CN"/>
        </w:rPr>
        <w:t>Tak</w:t>
      </w:r>
      <w:r w:rsidR="00746703">
        <w:rPr>
          <w:bCs/>
          <w:lang w:eastAsia="zh-CN"/>
        </w:rPr>
        <w:t>ing</w:t>
      </w:r>
      <w:r>
        <w:t xml:space="preserve"> </w:t>
      </w:r>
      <w:r w:rsidRPr="0009513D">
        <w:t>UMa CDL-C at 3.5 GHz</w:t>
      </w:r>
      <w:r>
        <w:t xml:space="preserve"> </w:t>
      </w:r>
      <w:r>
        <w:rPr>
          <w:rFonts w:hint="eastAsia"/>
          <w:lang w:eastAsia="zh-CN"/>
        </w:rPr>
        <w:t>a</w:t>
      </w:r>
      <w:r>
        <w:rPr>
          <w:lang w:eastAsia="zh-CN"/>
        </w:rPr>
        <w:t xml:space="preserve">s an example, </w:t>
      </w:r>
      <w:r w:rsidR="00746703">
        <w:rPr>
          <w:lang w:eastAsia="zh-CN"/>
        </w:rPr>
        <w:t xml:space="preserve">Figure 2-2 shows the power CDF comparison with TDL channel model. </w:t>
      </w:r>
      <w:r w:rsidR="00253DDD">
        <w:rPr>
          <w:lang w:eastAsia="zh-CN"/>
        </w:rPr>
        <w:t xml:space="preserve">In order to compare the performance for CDL and TDL at the same level, this </w:t>
      </w:r>
      <w:r w:rsidR="00632BB7" w:rsidRPr="00632BB7">
        <w:rPr>
          <w:lang w:eastAsia="zh-CN"/>
        </w:rPr>
        <w:t xml:space="preserve">normalization </w:t>
      </w:r>
      <w:r w:rsidR="00253DDD">
        <w:rPr>
          <w:lang w:eastAsia="zh-CN"/>
        </w:rPr>
        <w:t xml:space="preserve">for long-term PDP and BS antenna </w:t>
      </w:r>
      <w:r w:rsidR="00253DDD">
        <w:rPr>
          <w:bCs/>
          <w:lang w:eastAsia="zh-CN"/>
        </w:rPr>
        <w:t>radiation pattern</w:t>
      </w:r>
      <w:r w:rsidR="00253DDD">
        <w:rPr>
          <w:lang w:eastAsia="zh-CN"/>
        </w:rPr>
        <w:t xml:space="preserve"> is essential. </w:t>
      </w:r>
    </w:p>
    <w:p w14:paraId="13814F0F" w14:textId="6032B8E1" w:rsidR="00444D70" w:rsidRDefault="00444D70" w:rsidP="00253DDD">
      <w:pPr>
        <w:jc w:val="center"/>
        <w:rPr>
          <w:bCs/>
          <w:lang w:eastAsia="zh-CN"/>
        </w:rPr>
      </w:pPr>
      <w:r w:rsidRPr="006E237B">
        <w:rPr>
          <w:rFonts w:hint="eastAsia"/>
          <w:noProof/>
        </w:rPr>
        <w:drawing>
          <wp:inline distT="0" distB="0" distL="0" distR="0" wp14:anchorId="2D7399F6" wp14:editId="1BFB5120">
            <wp:extent cx="2404800" cy="180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4800" cy="1800000"/>
                    </a:xfrm>
                    <a:prstGeom prst="rect">
                      <a:avLst/>
                    </a:prstGeom>
                    <a:noFill/>
                    <a:ln>
                      <a:noFill/>
                    </a:ln>
                  </pic:spPr>
                </pic:pic>
              </a:graphicData>
            </a:graphic>
          </wp:inline>
        </w:drawing>
      </w:r>
    </w:p>
    <w:p w14:paraId="26B6DF02" w14:textId="3962D0BC" w:rsidR="00253DDD" w:rsidRDefault="00253DDD" w:rsidP="00253DDD">
      <w:pPr>
        <w:jc w:val="center"/>
        <w:rPr>
          <w:lang w:val="en-US" w:eastAsia="zh-CN"/>
        </w:rPr>
      </w:pPr>
      <w:r>
        <w:rPr>
          <w:rFonts w:hint="eastAsia"/>
          <w:lang w:val="en-US" w:eastAsia="zh-CN"/>
        </w:rPr>
        <w:t>F</w:t>
      </w:r>
      <w:r>
        <w:rPr>
          <w:lang w:val="en-US" w:eastAsia="zh-CN"/>
        </w:rPr>
        <w:t>igure 2-</w:t>
      </w:r>
      <w:r w:rsidR="00DE7BC4">
        <w:rPr>
          <w:lang w:val="en-US" w:eastAsia="zh-CN"/>
        </w:rPr>
        <w:t>2</w:t>
      </w:r>
      <w:r>
        <w:rPr>
          <w:lang w:val="en-US" w:eastAsia="zh-CN"/>
        </w:rPr>
        <w:t>. power CDF comparison between TDL and CDL</w:t>
      </w:r>
      <w:r w:rsidR="00DE7BC4">
        <w:rPr>
          <w:lang w:val="en-US" w:eastAsia="zh-CN"/>
        </w:rPr>
        <w:t xml:space="preserve"> </w:t>
      </w:r>
      <w:r>
        <w:rPr>
          <w:lang w:val="en-US" w:eastAsia="zh-CN"/>
        </w:rPr>
        <w:t>(Uma CDL-C in 38.827)</w:t>
      </w:r>
    </w:p>
    <w:p w14:paraId="14EB6CBA" w14:textId="77777777" w:rsidR="00253DDD" w:rsidRPr="00253DDD" w:rsidRDefault="00253DDD" w:rsidP="00253DDD">
      <w:pPr>
        <w:jc w:val="center"/>
        <w:rPr>
          <w:bCs/>
          <w:lang w:val="en-US" w:eastAsia="zh-CN"/>
        </w:rPr>
      </w:pPr>
    </w:p>
    <w:p w14:paraId="37EEB3FC" w14:textId="712626E6" w:rsidR="00444D70" w:rsidRPr="00DE7BC4" w:rsidRDefault="001450AC" w:rsidP="00343DC3">
      <w:pPr>
        <w:jc w:val="both"/>
        <w:rPr>
          <w:bCs/>
          <w:lang w:val="en-US" w:eastAsia="zh-CN"/>
        </w:rPr>
      </w:pPr>
      <w:r>
        <w:rPr>
          <w:bCs/>
          <w:lang w:val="en-US" w:eastAsia="zh-CN"/>
        </w:rPr>
        <w:t xml:space="preserve">Besides this </w:t>
      </w:r>
      <w:r w:rsidR="00632BB7" w:rsidRPr="00632BB7">
        <w:rPr>
          <w:lang w:eastAsia="zh-CN"/>
        </w:rPr>
        <w:t>normalization</w:t>
      </w:r>
      <w:r>
        <w:rPr>
          <w:lang w:eastAsia="zh-CN"/>
        </w:rPr>
        <w:t xml:space="preserve">, </w:t>
      </w:r>
      <w:r w:rsidR="007F6BD4">
        <w:rPr>
          <w:lang w:eastAsia="zh-CN"/>
        </w:rPr>
        <w:t xml:space="preserve">since different </w:t>
      </w:r>
      <w:r w:rsidR="00693D2C">
        <w:rPr>
          <w:lang w:eastAsia="zh-CN"/>
        </w:rPr>
        <w:t xml:space="preserve">AAV configurations </w:t>
      </w:r>
      <w:r w:rsidR="00511CFF">
        <w:rPr>
          <w:lang w:eastAsia="zh-CN"/>
        </w:rPr>
        <w:t xml:space="preserve">as below </w:t>
      </w:r>
      <w:r w:rsidR="00693D2C">
        <w:rPr>
          <w:lang w:eastAsia="zh-CN"/>
        </w:rPr>
        <w:t xml:space="preserve">are </w:t>
      </w:r>
      <w:r w:rsidR="00D324D3">
        <w:rPr>
          <w:lang w:eastAsia="zh-CN"/>
        </w:rPr>
        <w:t xml:space="preserve">planned for CDL based channel modelling simulation campaign, a </w:t>
      </w:r>
      <w:r w:rsidR="009071CE" w:rsidRPr="009071CE">
        <w:rPr>
          <w:lang w:eastAsia="zh-CN"/>
        </w:rPr>
        <w:t xml:space="preserve">normalization </w:t>
      </w:r>
      <w:r w:rsidR="00D324D3">
        <w:rPr>
          <w:lang w:eastAsia="zh-CN"/>
        </w:rPr>
        <w:t>method should be discussed</w:t>
      </w:r>
      <w:r w:rsidR="00511CFF">
        <w:rPr>
          <w:lang w:eastAsia="zh-CN"/>
        </w:rPr>
        <w:t xml:space="preserve"> and defined</w:t>
      </w:r>
      <w:r w:rsidR="00D324D3">
        <w:rPr>
          <w:lang w:eastAsia="zh-CN"/>
        </w:rPr>
        <w:t xml:space="preserve"> to remove the AAV or beamforming gain in order to </w:t>
      </w:r>
      <w:r w:rsidR="00511CFF">
        <w:rPr>
          <w:lang w:eastAsia="zh-CN"/>
        </w:rPr>
        <w:t xml:space="preserve">compare the throughput performance with different AAV options at the similar SNR level. </w:t>
      </w:r>
      <w:r w:rsidR="00D324D3">
        <w:rPr>
          <w:lang w:eastAsia="zh-CN"/>
        </w:rPr>
        <w:t xml:space="preserve"> </w:t>
      </w:r>
      <w:r w:rsidR="00693D2C">
        <w:rPr>
          <w:lang w:eastAsia="zh-CN"/>
        </w:rPr>
        <w:t xml:space="preserve"> </w:t>
      </w:r>
    </w:p>
    <w:p w14:paraId="0AED71B0" w14:textId="46B3974C" w:rsidR="00343DC3" w:rsidRPr="00511CFF" w:rsidRDefault="00343DC3" w:rsidP="00343DC3">
      <w:pPr>
        <w:rPr>
          <w:bCs/>
          <w:i/>
          <w:iCs/>
          <w:lang w:eastAsia="ko-KR"/>
        </w:rPr>
      </w:pPr>
      <w:r w:rsidRPr="00511CFF">
        <w:rPr>
          <w:bCs/>
          <w:i/>
          <w:iCs/>
          <w:lang w:eastAsia="ko-KR"/>
        </w:rPr>
        <w:t>AAV Configurations</w:t>
      </w:r>
      <w:r w:rsidR="00511CFF" w:rsidRPr="00511CFF">
        <w:rPr>
          <w:bCs/>
          <w:i/>
          <w:iCs/>
          <w:lang w:eastAsia="ko-KR"/>
        </w:rPr>
        <w:t xml:space="preserve"> for 4Tx CSI-RS ports</w:t>
      </w:r>
      <w:r w:rsidRPr="00511CFF">
        <w:rPr>
          <w:bCs/>
          <w:i/>
          <w:iCs/>
          <w:lang w:eastAsia="ko-KR"/>
        </w:rPr>
        <w:t>:</w:t>
      </w:r>
    </w:p>
    <w:p w14:paraId="522F1E9D" w14:textId="77777777" w:rsidR="00343DC3" w:rsidRPr="00511CFF" w:rsidRDefault="00343DC3" w:rsidP="00343DC3">
      <w:pPr>
        <w:pStyle w:val="aff8"/>
        <w:numPr>
          <w:ilvl w:val="0"/>
          <w:numId w:val="11"/>
        </w:numPr>
        <w:ind w:firstLineChars="0"/>
        <w:rPr>
          <w:bCs/>
          <w:i/>
          <w:iCs/>
          <w:lang w:eastAsia="ko-KR"/>
        </w:rPr>
      </w:pPr>
      <w:r w:rsidRPr="00511CFF">
        <w:rPr>
          <w:bCs/>
          <w:i/>
          <w:iCs/>
          <w:lang w:eastAsia="ko-KR"/>
        </w:rPr>
        <w:t xml:space="preserve">Option 1: with Antenna Array Virtualisation (AAV) using subarray configuration </w:t>
      </w:r>
    </w:p>
    <w:p w14:paraId="74B65748" w14:textId="77777777" w:rsidR="00343DC3" w:rsidRPr="00511CFF" w:rsidRDefault="00343DC3" w:rsidP="00343DC3">
      <w:pPr>
        <w:pStyle w:val="aff8"/>
        <w:numPr>
          <w:ilvl w:val="1"/>
          <w:numId w:val="11"/>
        </w:numPr>
        <w:ind w:firstLineChars="0"/>
        <w:rPr>
          <w:bCs/>
          <w:i/>
          <w:iCs/>
          <w:lang w:eastAsia="ko-KR"/>
        </w:rPr>
      </w:pPr>
      <w:r w:rsidRPr="00511CFF">
        <w:rPr>
          <w:bCs/>
          <w:i/>
          <w:iCs/>
          <w:lang w:eastAsia="ko-KR"/>
        </w:rPr>
        <w:t>(</w:t>
      </w:r>
      <w:proofErr w:type="gramStart"/>
      <w:r w:rsidRPr="00511CFF">
        <w:rPr>
          <w:bCs/>
          <w:i/>
          <w:iCs/>
          <w:lang w:eastAsia="ko-KR"/>
        </w:rPr>
        <w:t>M,N</w:t>
      </w:r>
      <w:proofErr w:type="gramEnd"/>
      <w:r w:rsidRPr="00511CFF">
        <w:rPr>
          <w:bCs/>
          <w:i/>
          <w:iCs/>
          <w:lang w:eastAsia="ko-KR"/>
        </w:rPr>
        <w:t>,P,M</w:t>
      </w:r>
      <w:r w:rsidRPr="00511CFF">
        <w:rPr>
          <w:bCs/>
          <w:i/>
          <w:iCs/>
          <w:vertAlign w:val="subscript"/>
          <w:lang w:eastAsia="ko-KR"/>
        </w:rPr>
        <w:t>s</w:t>
      </w:r>
      <w:r w:rsidRPr="00511CFF">
        <w:rPr>
          <w:bCs/>
          <w:i/>
          <w:iCs/>
          <w:lang w:eastAsia="ko-KR"/>
        </w:rPr>
        <w:t>,N</w:t>
      </w:r>
      <w:r w:rsidRPr="00511CFF">
        <w:rPr>
          <w:bCs/>
          <w:i/>
          <w:iCs/>
          <w:vertAlign w:val="subscript"/>
          <w:lang w:eastAsia="ko-KR"/>
        </w:rPr>
        <w:t>s</w:t>
      </w:r>
      <w:r w:rsidRPr="00511CFF">
        <w:rPr>
          <w:bCs/>
          <w:i/>
          <w:iCs/>
          <w:lang w:eastAsia="ko-KR"/>
        </w:rPr>
        <w:t>)  = (8,8,2,8,4) for 4Tx CSI-RS Ports (option X)</w:t>
      </w:r>
    </w:p>
    <w:p w14:paraId="22A228E2" w14:textId="77777777" w:rsidR="00343DC3" w:rsidRPr="00511CFF" w:rsidRDefault="00343DC3" w:rsidP="00343DC3">
      <w:pPr>
        <w:pStyle w:val="aff8"/>
        <w:numPr>
          <w:ilvl w:val="1"/>
          <w:numId w:val="11"/>
        </w:numPr>
        <w:ind w:firstLineChars="0"/>
        <w:rPr>
          <w:bCs/>
          <w:i/>
          <w:iCs/>
          <w:lang w:eastAsia="ko-KR"/>
        </w:rPr>
      </w:pPr>
      <w:r w:rsidRPr="00511CFF">
        <w:rPr>
          <w:bCs/>
          <w:i/>
          <w:iCs/>
          <w:lang w:eastAsia="ko-KR"/>
        </w:rPr>
        <w:t>(</w:t>
      </w:r>
      <w:proofErr w:type="gramStart"/>
      <w:r w:rsidRPr="00511CFF">
        <w:rPr>
          <w:bCs/>
          <w:i/>
          <w:iCs/>
          <w:lang w:eastAsia="ko-KR"/>
        </w:rPr>
        <w:t>M,N</w:t>
      </w:r>
      <w:proofErr w:type="gramEnd"/>
      <w:r w:rsidRPr="00511CFF">
        <w:rPr>
          <w:bCs/>
          <w:i/>
          <w:iCs/>
          <w:lang w:eastAsia="ko-KR"/>
        </w:rPr>
        <w:t>,P,M</w:t>
      </w:r>
      <w:r w:rsidRPr="00511CFF">
        <w:rPr>
          <w:bCs/>
          <w:i/>
          <w:iCs/>
          <w:vertAlign w:val="subscript"/>
          <w:lang w:eastAsia="ko-KR"/>
        </w:rPr>
        <w:t>s</w:t>
      </w:r>
      <w:r w:rsidRPr="00511CFF">
        <w:rPr>
          <w:bCs/>
          <w:i/>
          <w:iCs/>
          <w:lang w:eastAsia="ko-KR"/>
        </w:rPr>
        <w:t>,N</w:t>
      </w:r>
      <w:r w:rsidRPr="00511CFF">
        <w:rPr>
          <w:bCs/>
          <w:i/>
          <w:iCs/>
          <w:vertAlign w:val="subscript"/>
          <w:lang w:eastAsia="ko-KR"/>
        </w:rPr>
        <w:t>s</w:t>
      </w:r>
      <w:r w:rsidRPr="00511CFF">
        <w:rPr>
          <w:bCs/>
          <w:i/>
          <w:iCs/>
          <w:lang w:eastAsia="ko-KR"/>
        </w:rPr>
        <w:t>)  = (8,2,2,8,1) for 4Tx CSI-RS Ports (option Y)</w:t>
      </w:r>
    </w:p>
    <w:p w14:paraId="2586F347" w14:textId="77777777" w:rsidR="00343DC3" w:rsidRPr="00511CFF" w:rsidRDefault="00343DC3" w:rsidP="00343DC3">
      <w:pPr>
        <w:pStyle w:val="aff8"/>
        <w:numPr>
          <w:ilvl w:val="0"/>
          <w:numId w:val="11"/>
        </w:numPr>
        <w:ind w:firstLineChars="0"/>
        <w:rPr>
          <w:bCs/>
          <w:i/>
          <w:iCs/>
          <w:lang w:eastAsia="ko-KR"/>
        </w:rPr>
      </w:pPr>
      <w:r w:rsidRPr="00511CFF">
        <w:rPr>
          <w:bCs/>
          <w:i/>
          <w:iCs/>
          <w:lang w:eastAsia="ko-KR"/>
        </w:rPr>
        <w:t xml:space="preserve">Option 2: with AAV without subarray (fully connected)  </w:t>
      </w:r>
    </w:p>
    <w:p w14:paraId="452F9F18" w14:textId="77777777" w:rsidR="00343DC3" w:rsidRPr="00511CFF" w:rsidRDefault="00343DC3" w:rsidP="00343DC3">
      <w:pPr>
        <w:pStyle w:val="aff8"/>
        <w:numPr>
          <w:ilvl w:val="1"/>
          <w:numId w:val="11"/>
        </w:numPr>
        <w:ind w:firstLineChars="0"/>
        <w:rPr>
          <w:bCs/>
          <w:i/>
          <w:iCs/>
          <w:lang w:eastAsia="ko-KR"/>
        </w:rPr>
      </w:pPr>
      <w:r w:rsidRPr="00511CFF">
        <w:rPr>
          <w:bCs/>
          <w:i/>
          <w:iCs/>
          <w:lang w:eastAsia="ko-KR"/>
        </w:rPr>
        <w:t>(</w:t>
      </w:r>
      <w:proofErr w:type="gramStart"/>
      <w:r w:rsidRPr="00511CFF">
        <w:rPr>
          <w:bCs/>
          <w:i/>
          <w:iCs/>
          <w:lang w:eastAsia="ko-KR"/>
        </w:rPr>
        <w:t>M,N</w:t>
      </w:r>
      <w:proofErr w:type="gramEnd"/>
      <w:r w:rsidRPr="00511CFF">
        <w:rPr>
          <w:bCs/>
          <w:i/>
          <w:iCs/>
          <w:lang w:eastAsia="ko-KR"/>
        </w:rPr>
        <w:t>,P,M</w:t>
      </w:r>
      <w:r w:rsidRPr="00511CFF">
        <w:rPr>
          <w:bCs/>
          <w:i/>
          <w:iCs/>
          <w:vertAlign w:val="subscript"/>
          <w:lang w:eastAsia="ko-KR"/>
        </w:rPr>
        <w:t>s</w:t>
      </w:r>
      <w:r w:rsidRPr="00511CFF">
        <w:rPr>
          <w:bCs/>
          <w:i/>
          <w:iCs/>
          <w:lang w:eastAsia="ko-KR"/>
        </w:rPr>
        <w:t>,N</w:t>
      </w:r>
      <w:r w:rsidRPr="00511CFF">
        <w:rPr>
          <w:bCs/>
          <w:i/>
          <w:iCs/>
          <w:vertAlign w:val="subscript"/>
          <w:lang w:eastAsia="ko-KR"/>
        </w:rPr>
        <w:t>s</w:t>
      </w:r>
      <w:r w:rsidRPr="00511CFF">
        <w:rPr>
          <w:bCs/>
          <w:i/>
          <w:iCs/>
          <w:lang w:eastAsia="ko-KR"/>
        </w:rPr>
        <w:t>) = (8,8,2,8,8) for 8Tx and 4Tx CSI-RS Ports</w:t>
      </w:r>
    </w:p>
    <w:p w14:paraId="4EF72D51" w14:textId="77777777" w:rsidR="00343DC3" w:rsidRPr="00511CFF" w:rsidRDefault="00343DC3" w:rsidP="00343DC3">
      <w:pPr>
        <w:pStyle w:val="aff8"/>
        <w:numPr>
          <w:ilvl w:val="0"/>
          <w:numId w:val="11"/>
        </w:numPr>
        <w:ind w:firstLineChars="0"/>
        <w:rPr>
          <w:bCs/>
          <w:i/>
          <w:iCs/>
          <w:lang w:eastAsia="ko-KR"/>
        </w:rPr>
      </w:pPr>
      <w:r w:rsidRPr="00511CFF">
        <w:rPr>
          <w:bCs/>
          <w:i/>
          <w:iCs/>
          <w:lang w:eastAsia="ko-KR"/>
        </w:rPr>
        <w:t xml:space="preserve">Option 3: with AAV with the following configuration: </w:t>
      </w:r>
    </w:p>
    <w:p w14:paraId="36E7AD2E" w14:textId="77777777" w:rsidR="00343DC3" w:rsidRPr="00511CFF" w:rsidRDefault="00343DC3" w:rsidP="00343DC3">
      <w:pPr>
        <w:pStyle w:val="aff8"/>
        <w:numPr>
          <w:ilvl w:val="1"/>
          <w:numId w:val="11"/>
        </w:numPr>
        <w:ind w:firstLineChars="0"/>
        <w:rPr>
          <w:bCs/>
          <w:i/>
          <w:iCs/>
          <w:lang w:eastAsia="ko-KR"/>
        </w:rPr>
      </w:pPr>
      <w:r w:rsidRPr="00511CFF">
        <w:rPr>
          <w:bCs/>
          <w:i/>
          <w:iCs/>
          <w:lang w:eastAsia="ko-KR"/>
        </w:rPr>
        <w:t>(</w:t>
      </w:r>
      <w:proofErr w:type="gramStart"/>
      <w:r w:rsidRPr="00511CFF">
        <w:rPr>
          <w:bCs/>
          <w:i/>
          <w:iCs/>
          <w:lang w:eastAsia="ko-KR"/>
        </w:rPr>
        <w:t>M,N</w:t>
      </w:r>
      <w:proofErr w:type="gramEnd"/>
      <w:r w:rsidRPr="00511CFF">
        <w:rPr>
          <w:bCs/>
          <w:i/>
          <w:iCs/>
          <w:lang w:eastAsia="ko-KR"/>
        </w:rPr>
        <w:t>,P,M</w:t>
      </w:r>
      <w:r w:rsidRPr="00511CFF">
        <w:rPr>
          <w:bCs/>
          <w:i/>
          <w:iCs/>
          <w:vertAlign w:val="subscript"/>
          <w:lang w:eastAsia="ko-KR"/>
        </w:rPr>
        <w:t>s</w:t>
      </w:r>
      <w:r w:rsidRPr="00511CFF">
        <w:rPr>
          <w:bCs/>
          <w:i/>
          <w:iCs/>
          <w:lang w:eastAsia="ko-KR"/>
        </w:rPr>
        <w:t>,N</w:t>
      </w:r>
      <w:r w:rsidRPr="00511CFF">
        <w:rPr>
          <w:bCs/>
          <w:i/>
          <w:iCs/>
          <w:vertAlign w:val="subscript"/>
          <w:lang w:eastAsia="ko-KR"/>
        </w:rPr>
        <w:t>s</w:t>
      </w:r>
      <w:r w:rsidRPr="00511CFF">
        <w:rPr>
          <w:bCs/>
          <w:i/>
          <w:iCs/>
          <w:lang w:eastAsia="ko-KR"/>
        </w:rPr>
        <w:t>) = (1,2,2,1,1) for 4Tx CSI-RS Ports</w:t>
      </w:r>
    </w:p>
    <w:p w14:paraId="7BA1D821" w14:textId="289214CE" w:rsidR="00343DC3" w:rsidRDefault="00F44B4A" w:rsidP="00343DC3">
      <w:pPr>
        <w:jc w:val="both"/>
        <w:rPr>
          <w:b/>
        </w:rPr>
      </w:pPr>
      <w:r w:rsidRPr="00F73046">
        <w:rPr>
          <w:rFonts w:hint="eastAsia"/>
          <w:b/>
          <w:lang w:val="en-US" w:eastAsia="zh-CN"/>
        </w:rPr>
        <w:t>P</w:t>
      </w:r>
      <w:r w:rsidRPr="00F73046">
        <w:rPr>
          <w:b/>
          <w:lang w:val="en-US" w:eastAsia="zh-CN"/>
        </w:rPr>
        <w:t xml:space="preserve">roposal </w:t>
      </w:r>
      <w:r>
        <w:rPr>
          <w:b/>
          <w:lang w:val="en-US" w:eastAsia="zh-CN"/>
        </w:rPr>
        <w:t>6</w:t>
      </w:r>
      <w:r w:rsidRPr="00F73046">
        <w:rPr>
          <w:b/>
          <w:lang w:val="en-US" w:eastAsia="zh-CN"/>
        </w:rPr>
        <w:t xml:space="preserve">: </w:t>
      </w:r>
      <w:r>
        <w:rPr>
          <w:b/>
        </w:rPr>
        <w:t>A</w:t>
      </w:r>
      <w:r w:rsidRPr="00F44B4A">
        <w:rPr>
          <w:b/>
        </w:rPr>
        <w:t xml:space="preserve"> </w:t>
      </w:r>
      <w:r w:rsidR="009071CE" w:rsidRPr="009071CE">
        <w:rPr>
          <w:b/>
        </w:rPr>
        <w:t xml:space="preserve">normalization </w:t>
      </w:r>
      <w:r w:rsidRPr="00F44B4A">
        <w:rPr>
          <w:b/>
        </w:rPr>
        <w:t>method should be discussed and defined to remove the AAV or beamforming gain in order to compare the throughput performance with different AAV options at the similar SNR level.</w:t>
      </w:r>
    </w:p>
    <w:p w14:paraId="5A47D303" w14:textId="77777777" w:rsidR="00F46FA9" w:rsidRDefault="00F46FA9" w:rsidP="00F46FA9">
      <w:pPr>
        <w:pStyle w:val="2"/>
        <w:numPr>
          <w:ilvl w:val="1"/>
          <w:numId w:val="21"/>
        </w:numPr>
        <w:rPr>
          <w:lang w:eastAsia="zh-CN"/>
        </w:rPr>
      </w:pPr>
      <w:r>
        <w:rPr>
          <w:lang w:eastAsia="zh-CN"/>
        </w:rPr>
        <w:t>Comparison of methodologies</w:t>
      </w:r>
    </w:p>
    <w:p w14:paraId="0734DE55" w14:textId="7BC0A9F8" w:rsidR="00F46FA9" w:rsidRPr="00F46FA9" w:rsidRDefault="00F46FA9" w:rsidP="00343DC3">
      <w:pPr>
        <w:jc w:val="both"/>
        <w:rPr>
          <w:bCs/>
          <w:lang w:eastAsia="zh-CN"/>
        </w:rPr>
      </w:pPr>
      <w:r>
        <w:rPr>
          <w:bCs/>
          <w:lang w:eastAsia="zh-CN"/>
        </w:rPr>
        <w:t>In our companion contribution</w:t>
      </w:r>
      <w:r w:rsidR="00B9328D">
        <w:rPr>
          <w:bCs/>
          <w:lang w:eastAsia="zh-CN"/>
        </w:rPr>
        <w:t xml:space="preserve"> [7]</w:t>
      </w:r>
      <w:r>
        <w:rPr>
          <w:bCs/>
          <w:lang w:eastAsia="zh-CN"/>
        </w:rPr>
        <w:t>, we provide our initial simulation results for CDL and baseline TDL comparison</w:t>
      </w:r>
      <w:r w:rsidR="00F12B31">
        <w:rPr>
          <w:bCs/>
          <w:lang w:eastAsia="zh-CN"/>
        </w:rPr>
        <w:t>, with 4 ports 4 layers</w:t>
      </w:r>
      <w:r>
        <w:rPr>
          <w:bCs/>
          <w:lang w:eastAsia="zh-CN"/>
        </w:rPr>
        <w:t xml:space="preserve">. </w:t>
      </w:r>
    </w:p>
    <w:p w14:paraId="0DA823FE" w14:textId="18B0AA43" w:rsidR="00F46FA9" w:rsidRPr="00720713" w:rsidRDefault="00F46FA9" w:rsidP="00343DC3">
      <w:pPr>
        <w:jc w:val="both"/>
        <w:rPr>
          <w:b/>
          <w:bCs/>
          <w:szCs w:val="24"/>
          <w:u w:val="single"/>
          <w:lang w:eastAsia="zh-CN"/>
        </w:rPr>
      </w:pPr>
      <w:r w:rsidRPr="00720713">
        <w:rPr>
          <w:b/>
          <w:bCs/>
          <w:szCs w:val="24"/>
          <w:u w:val="single"/>
          <w:lang w:eastAsia="zh-CN"/>
        </w:rPr>
        <w:t>For doppler 10Hz</w:t>
      </w:r>
      <w:r w:rsidR="00720713" w:rsidRPr="00720713">
        <w:rPr>
          <w:b/>
          <w:bCs/>
          <w:szCs w:val="24"/>
          <w:u w:val="single"/>
          <w:lang w:eastAsia="zh-CN"/>
        </w:rPr>
        <w:t xml:space="preserve"> simulations</w:t>
      </w:r>
    </w:p>
    <w:p w14:paraId="1A30DB0C" w14:textId="77777777" w:rsidR="00F46FA9" w:rsidRPr="005E22F5" w:rsidRDefault="00F46FA9" w:rsidP="00F46FA9">
      <w:pPr>
        <w:rPr>
          <w:u w:val="single"/>
        </w:rPr>
      </w:pPr>
      <w:r w:rsidRPr="005E22F5">
        <w:rPr>
          <w:u w:val="single"/>
        </w:rPr>
        <w:t>Averaged AAV/beamforming gain:</w:t>
      </w:r>
    </w:p>
    <w:p w14:paraId="5F502C81" w14:textId="77777777" w:rsidR="00F46FA9" w:rsidRPr="002F1E7E" w:rsidRDefault="00F46FA9" w:rsidP="00F46FA9">
      <w:pPr>
        <w:pStyle w:val="aff8"/>
        <w:numPr>
          <w:ilvl w:val="0"/>
          <w:numId w:val="11"/>
        </w:numPr>
        <w:ind w:firstLineChars="0"/>
        <w:rPr>
          <w:bCs/>
          <w:lang w:eastAsia="ko-KR"/>
        </w:rPr>
      </w:pPr>
      <w:r w:rsidRPr="002F1E7E">
        <w:rPr>
          <w:bCs/>
          <w:lang w:eastAsia="ko-KR"/>
        </w:rPr>
        <w:t>7.41dB for CDL-option1X</w:t>
      </w:r>
    </w:p>
    <w:p w14:paraId="21C84634" w14:textId="77777777" w:rsidR="00F46FA9" w:rsidRDefault="00F46FA9" w:rsidP="00F46FA9">
      <w:pPr>
        <w:pStyle w:val="aff8"/>
        <w:numPr>
          <w:ilvl w:val="0"/>
          <w:numId w:val="11"/>
        </w:numPr>
        <w:ind w:firstLineChars="0"/>
      </w:pPr>
      <w:r>
        <w:t>1.</w:t>
      </w:r>
      <w:r w:rsidRPr="002F1E7E">
        <w:rPr>
          <w:bCs/>
          <w:lang w:eastAsia="ko-KR"/>
        </w:rPr>
        <w:t>96dB</w:t>
      </w:r>
      <w:r>
        <w:t xml:space="preserve"> for CDL-option 1Y</w:t>
      </w:r>
    </w:p>
    <w:p w14:paraId="1B39FD9A" w14:textId="77777777" w:rsidR="00F46FA9" w:rsidRDefault="00F46FA9" w:rsidP="00F46FA9"/>
    <w:p w14:paraId="1AC2C614" w14:textId="77777777" w:rsidR="00F46FA9" w:rsidRDefault="00F46FA9" w:rsidP="00F46FA9">
      <w:pPr>
        <w:rPr>
          <w:lang w:eastAsia="zh-CN"/>
        </w:rPr>
      </w:pPr>
      <w:r w:rsidRPr="005E22F5">
        <w:rPr>
          <w:u w:val="single"/>
          <w:lang w:eastAsia="zh-CN"/>
        </w:rPr>
        <w:lastRenderedPageBreak/>
        <w:t>SNR working points</w:t>
      </w:r>
      <w:r>
        <w:rPr>
          <w:u w:val="single"/>
          <w:lang w:eastAsia="zh-CN"/>
        </w:rPr>
        <w:t>:</w:t>
      </w:r>
      <w:r w:rsidRPr="005E22F5">
        <w:rPr>
          <w:u w:val="single"/>
          <w:lang w:eastAsia="zh-CN"/>
        </w:rPr>
        <w:t xml:space="preserve"> </w:t>
      </w:r>
    </w:p>
    <w:p w14:paraId="3D35AB88" w14:textId="77777777" w:rsidR="00F46FA9" w:rsidRDefault="00F46FA9" w:rsidP="00F46FA9">
      <w:pPr>
        <w:rPr>
          <w:lang w:eastAsia="zh-CN"/>
        </w:rPr>
      </w:pPr>
      <w:r>
        <w:rPr>
          <w:lang w:eastAsia="zh-CN"/>
        </w:rPr>
        <w:t xml:space="preserve">SNR working points at 30%, 50%, 70% </w:t>
      </w:r>
      <w:r w:rsidRPr="008C595D">
        <w:rPr>
          <w:lang w:eastAsia="zh-CN"/>
        </w:rPr>
        <w:t>fraction</w:t>
      </w:r>
      <w:r>
        <w:rPr>
          <w:lang w:eastAsia="zh-CN"/>
        </w:rPr>
        <w:t>s</w:t>
      </w:r>
      <w:r w:rsidRPr="008C595D">
        <w:rPr>
          <w:lang w:eastAsia="zh-CN"/>
        </w:rPr>
        <w:t xml:space="preserve"> of maximum throughput</w:t>
      </w:r>
      <w:r>
        <w:rPr>
          <w:lang w:eastAsia="zh-CN"/>
        </w:rPr>
        <w:t xml:space="preserve"> could be summarized as below table.</w:t>
      </w:r>
    </w:p>
    <w:tbl>
      <w:tblPr>
        <w:tblStyle w:val="aff7"/>
        <w:tblW w:w="0" w:type="auto"/>
        <w:jc w:val="center"/>
        <w:tblLook w:val="04A0" w:firstRow="1" w:lastRow="0" w:firstColumn="1" w:lastColumn="0" w:noHBand="0" w:noVBand="1"/>
      </w:tblPr>
      <w:tblGrid>
        <w:gridCol w:w="2101"/>
        <w:gridCol w:w="1382"/>
        <w:gridCol w:w="1383"/>
        <w:gridCol w:w="1383"/>
        <w:gridCol w:w="1259"/>
      </w:tblGrid>
      <w:tr w:rsidR="00F46FA9" w14:paraId="5F0C310A" w14:textId="77777777" w:rsidTr="00770ECF">
        <w:trPr>
          <w:jc w:val="center"/>
        </w:trPr>
        <w:tc>
          <w:tcPr>
            <w:tcW w:w="2101" w:type="dxa"/>
          </w:tcPr>
          <w:p w14:paraId="4F025812" w14:textId="77777777" w:rsidR="00F46FA9" w:rsidRPr="008C595D" w:rsidRDefault="00F46FA9" w:rsidP="00770ECF">
            <w:pPr>
              <w:jc w:val="center"/>
              <w:rPr>
                <w:rFonts w:eastAsiaTheme="minorEastAsia"/>
                <w:lang w:eastAsia="zh-CN"/>
              </w:rPr>
            </w:pPr>
            <w:r>
              <w:rPr>
                <w:rFonts w:eastAsiaTheme="minorEastAsia"/>
                <w:lang w:eastAsia="zh-CN"/>
              </w:rPr>
              <w:t>F</w:t>
            </w:r>
            <w:r w:rsidRPr="008C595D">
              <w:rPr>
                <w:rFonts w:eastAsiaTheme="minorEastAsia"/>
                <w:lang w:eastAsia="zh-CN"/>
              </w:rPr>
              <w:t xml:space="preserve">raction of </w:t>
            </w:r>
            <w:r>
              <w:rPr>
                <w:rFonts w:eastAsiaTheme="minorEastAsia"/>
                <w:lang w:eastAsia="zh-CN"/>
              </w:rPr>
              <w:t>m</w:t>
            </w:r>
            <w:r w:rsidRPr="008C595D">
              <w:rPr>
                <w:rFonts w:eastAsiaTheme="minorEastAsia"/>
                <w:lang w:eastAsia="zh-CN"/>
              </w:rPr>
              <w:t>aximum throughput</w:t>
            </w:r>
          </w:p>
        </w:tc>
        <w:tc>
          <w:tcPr>
            <w:tcW w:w="1382" w:type="dxa"/>
          </w:tcPr>
          <w:p w14:paraId="27F99850" w14:textId="77777777" w:rsidR="00F46FA9" w:rsidRDefault="00F46FA9" w:rsidP="00770ECF">
            <w:pPr>
              <w:jc w:val="center"/>
            </w:pPr>
            <w:r>
              <w:rPr>
                <w:rFonts w:hint="eastAsia"/>
              </w:rPr>
              <w:t>TDLC</w:t>
            </w:r>
            <w:r>
              <w:t xml:space="preserve">300-10 </w:t>
            </w:r>
            <w:r>
              <w:rPr>
                <w:rFonts w:hint="eastAsia"/>
              </w:rPr>
              <w:t>Low</w:t>
            </w:r>
            <w:r>
              <w:t xml:space="preserve"> corr</w:t>
            </w:r>
          </w:p>
        </w:tc>
        <w:tc>
          <w:tcPr>
            <w:tcW w:w="1383" w:type="dxa"/>
          </w:tcPr>
          <w:p w14:paraId="2D54EC83" w14:textId="77777777" w:rsidR="00F46FA9" w:rsidRDefault="00F46FA9" w:rsidP="00770ECF">
            <w:pPr>
              <w:jc w:val="center"/>
            </w:pPr>
            <w:r>
              <w:rPr>
                <w:rFonts w:hint="eastAsia"/>
              </w:rPr>
              <w:t>CDL</w:t>
            </w:r>
            <w:r>
              <w:t xml:space="preserve"> option1X</w:t>
            </w:r>
          </w:p>
        </w:tc>
        <w:tc>
          <w:tcPr>
            <w:tcW w:w="1383" w:type="dxa"/>
          </w:tcPr>
          <w:p w14:paraId="2E0220F4" w14:textId="77777777" w:rsidR="00F46FA9" w:rsidRDefault="00F46FA9" w:rsidP="00770ECF">
            <w:pPr>
              <w:jc w:val="center"/>
            </w:pPr>
            <w:r>
              <w:rPr>
                <w:rFonts w:hint="eastAsia"/>
              </w:rPr>
              <w:t>C</w:t>
            </w:r>
            <w:r>
              <w:t>DL option1Y</w:t>
            </w:r>
          </w:p>
        </w:tc>
        <w:tc>
          <w:tcPr>
            <w:tcW w:w="1259" w:type="dxa"/>
          </w:tcPr>
          <w:p w14:paraId="22B6EF6F" w14:textId="77777777" w:rsidR="00F46FA9" w:rsidRDefault="00F46FA9" w:rsidP="00770ECF">
            <w:pPr>
              <w:jc w:val="center"/>
            </w:pPr>
            <w:r>
              <w:rPr>
                <w:rFonts w:hint="eastAsia"/>
              </w:rPr>
              <w:t>C</w:t>
            </w:r>
            <w:r>
              <w:t>DL option3</w:t>
            </w:r>
          </w:p>
        </w:tc>
      </w:tr>
      <w:tr w:rsidR="00F46FA9" w14:paraId="49E17575" w14:textId="77777777" w:rsidTr="00770ECF">
        <w:trPr>
          <w:jc w:val="center"/>
        </w:trPr>
        <w:tc>
          <w:tcPr>
            <w:tcW w:w="2101" w:type="dxa"/>
          </w:tcPr>
          <w:p w14:paraId="71C243EA" w14:textId="77777777" w:rsidR="00F46FA9" w:rsidRDefault="00F46FA9" w:rsidP="00770ECF">
            <w:pPr>
              <w:jc w:val="center"/>
            </w:pPr>
            <w:r>
              <w:rPr>
                <w:rFonts w:hint="eastAsia"/>
              </w:rPr>
              <w:t>3</w:t>
            </w:r>
            <w:r>
              <w:t>0%</w:t>
            </w:r>
          </w:p>
        </w:tc>
        <w:tc>
          <w:tcPr>
            <w:tcW w:w="1382" w:type="dxa"/>
          </w:tcPr>
          <w:p w14:paraId="44B46ECE" w14:textId="77777777" w:rsidR="00F46FA9" w:rsidRDefault="00F46FA9" w:rsidP="00770ECF">
            <w:pPr>
              <w:jc w:val="center"/>
            </w:pPr>
            <w:r>
              <w:rPr>
                <w:rFonts w:hint="eastAsia"/>
              </w:rPr>
              <w:t>5</w:t>
            </w:r>
            <w:r>
              <w:t>.4 dB</w:t>
            </w:r>
          </w:p>
        </w:tc>
        <w:tc>
          <w:tcPr>
            <w:tcW w:w="1383" w:type="dxa"/>
          </w:tcPr>
          <w:p w14:paraId="590BA5FB" w14:textId="77777777" w:rsidR="00F46FA9" w:rsidRDefault="00F46FA9" w:rsidP="00770ECF">
            <w:pPr>
              <w:jc w:val="center"/>
            </w:pPr>
            <w:r>
              <w:t>7.8 dB</w:t>
            </w:r>
          </w:p>
        </w:tc>
        <w:tc>
          <w:tcPr>
            <w:tcW w:w="1383" w:type="dxa"/>
          </w:tcPr>
          <w:p w14:paraId="2EEB8386" w14:textId="77777777" w:rsidR="00F46FA9" w:rsidRDefault="00F46FA9" w:rsidP="00770ECF">
            <w:pPr>
              <w:jc w:val="center"/>
            </w:pPr>
            <w:r>
              <w:t>6.0 dB</w:t>
            </w:r>
          </w:p>
        </w:tc>
        <w:tc>
          <w:tcPr>
            <w:tcW w:w="1259" w:type="dxa"/>
          </w:tcPr>
          <w:p w14:paraId="1C217064" w14:textId="77777777" w:rsidR="00F46FA9" w:rsidRDefault="00F46FA9" w:rsidP="00770ECF">
            <w:pPr>
              <w:jc w:val="center"/>
            </w:pPr>
            <w:r>
              <w:t>5.4 dB</w:t>
            </w:r>
          </w:p>
        </w:tc>
      </w:tr>
      <w:tr w:rsidR="00F46FA9" w14:paraId="611FB000" w14:textId="77777777" w:rsidTr="00770ECF">
        <w:trPr>
          <w:jc w:val="center"/>
        </w:trPr>
        <w:tc>
          <w:tcPr>
            <w:tcW w:w="2101" w:type="dxa"/>
          </w:tcPr>
          <w:p w14:paraId="6963EE21" w14:textId="77777777" w:rsidR="00F46FA9" w:rsidRDefault="00F46FA9" w:rsidP="00770ECF">
            <w:pPr>
              <w:jc w:val="center"/>
            </w:pPr>
            <w:r>
              <w:rPr>
                <w:rFonts w:hint="eastAsia"/>
              </w:rPr>
              <w:t>5</w:t>
            </w:r>
            <w:r>
              <w:t>0%</w:t>
            </w:r>
          </w:p>
        </w:tc>
        <w:tc>
          <w:tcPr>
            <w:tcW w:w="1382" w:type="dxa"/>
          </w:tcPr>
          <w:p w14:paraId="39B36605" w14:textId="77777777" w:rsidR="00F46FA9" w:rsidRDefault="00F46FA9" w:rsidP="00770ECF">
            <w:pPr>
              <w:jc w:val="center"/>
            </w:pPr>
            <w:r>
              <w:rPr>
                <w:rFonts w:hint="eastAsia"/>
              </w:rPr>
              <w:t>1</w:t>
            </w:r>
            <w:r>
              <w:t>0.1 dB</w:t>
            </w:r>
          </w:p>
        </w:tc>
        <w:tc>
          <w:tcPr>
            <w:tcW w:w="1383" w:type="dxa"/>
          </w:tcPr>
          <w:p w14:paraId="325D9539" w14:textId="77777777" w:rsidR="00F46FA9" w:rsidRDefault="00F46FA9" w:rsidP="00770ECF">
            <w:pPr>
              <w:jc w:val="center"/>
            </w:pPr>
            <w:r>
              <w:rPr>
                <w:rFonts w:hint="eastAsia"/>
              </w:rPr>
              <w:t>1</w:t>
            </w:r>
            <w:r>
              <w:t>4.0 dB</w:t>
            </w:r>
          </w:p>
        </w:tc>
        <w:tc>
          <w:tcPr>
            <w:tcW w:w="1383" w:type="dxa"/>
          </w:tcPr>
          <w:p w14:paraId="4B328984" w14:textId="77777777" w:rsidR="00F46FA9" w:rsidRDefault="00F46FA9" w:rsidP="00770ECF">
            <w:pPr>
              <w:jc w:val="center"/>
            </w:pPr>
            <w:r>
              <w:t>14.0 dB</w:t>
            </w:r>
          </w:p>
        </w:tc>
        <w:tc>
          <w:tcPr>
            <w:tcW w:w="1259" w:type="dxa"/>
          </w:tcPr>
          <w:p w14:paraId="6CD276AD" w14:textId="77777777" w:rsidR="00F46FA9" w:rsidRDefault="00F46FA9" w:rsidP="00770ECF">
            <w:pPr>
              <w:jc w:val="center"/>
            </w:pPr>
            <w:r>
              <w:t>14.0 dB</w:t>
            </w:r>
          </w:p>
        </w:tc>
      </w:tr>
      <w:tr w:rsidR="00F46FA9" w14:paraId="5732FA91" w14:textId="77777777" w:rsidTr="00770ECF">
        <w:trPr>
          <w:jc w:val="center"/>
        </w:trPr>
        <w:tc>
          <w:tcPr>
            <w:tcW w:w="2101" w:type="dxa"/>
          </w:tcPr>
          <w:p w14:paraId="17AFD23C" w14:textId="77777777" w:rsidR="00F46FA9" w:rsidRDefault="00F46FA9" w:rsidP="00770ECF">
            <w:pPr>
              <w:jc w:val="center"/>
            </w:pPr>
            <w:r>
              <w:rPr>
                <w:rFonts w:hint="eastAsia"/>
              </w:rPr>
              <w:t>7</w:t>
            </w:r>
            <w:r>
              <w:t>0%</w:t>
            </w:r>
          </w:p>
        </w:tc>
        <w:tc>
          <w:tcPr>
            <w:tcW w:w="1382" w:type="dxa"/>
          </w:tcPr>
          <w:p w14:paraId="4F21004B" w14:textId="77777777" w:rsidR="00F46FA9" w:rsidRDefault="00F46FA9" w:rsidP="00770ECF">
            <w:pPr>
              <w:jc w:val="center"/>
            </w:pPr>
            <w:r>
              <w:rPr>
                <w:rFonts w:hint="eastAsia"/>
              </w:rPr>
              <w:t>1</w:t>
            </w:r>
            <w:r>
              <w:t>3.4 dB</w:t>
            </w:r>
          </w:p>
        </w:tc>
        <w:tc>
          <w:tcPr>
            <w:tcW w:w="1383" w:type="dxa"/>
          </w:tcPr>
          <w:p w14:paraId="40151570" w14:textId="77777777" w:rsidR="00F46FA9" w:rsidRDefault="00F46FA9" w:rsidP="00770ECF">
            <w:pPr>
              <w:jc w:val="center"/>
            </w:pPr>
            <w:r>
              <w:rPr>
                <w:rFonts w:hint="eastAsia"/>
              </w:rPr>
              <w:t>1</w:t>
            </w:r>
            <w:r>
              <w:t>4.8 dB</w:t>
            </w:r>
          </w:p>
        </w:tc>
        <w:tc>
          <w:tcPr>
            <w:tcW w:w="1383" w:type="dxa"/>
          </w:tcPr>
          <w:p w14:paraId="03E43B83" w14:textId="77777777" w:rsidR="00F46FA9" w:rsidRDefault="00F46FA9" w:rsidP="00770ECF">
            <w:pPr>
              <w:jc w:val="center"/>
            </w:pPr>
            <w:r>
              <w:t>15.2 dB</w:t>
            </w:r>
          </w:p>
        </w:tc>
        <w:tc>
          <w:tcPr>
            <w:tcW w:w="1259" w:type="dxa"/>
          </w:tcPr>
          <w:p w14:paraId="65CBD18D" w14:textId="77777777" w:rsidR="00F46FA9" w:rsidRDefault="00F46FA9" w:rsidP="00770ECF">
            <w:pPr>
              <w:jc w:val="center"/>
            </w:pPr>
            <w:r>
              <w:t>14.9 dB</w:t>
            </w:r>
          </w:p>
        </w:tc>
      </w:tr>
    </w:tbl>
    <w:p w14:paraId="0AEF5231" w14:textId="44B2259D" w:rsidR="00F46FA9" w:rsidRDefault="00F46FA9" w:rsidP="00343DC3">
      <w:pPr>
        <w:jc w:val="both"/>
        <w:rPr>
          <w:szCs w:val="24"/>
          <w:lang w:eastAsia="zh-CN"/>
        </w:rPr>
      </w:pPr>
    </w:p>
    <w:p w14:paraId="0159DF71" w14:textId="0D0BE476" w:rsidR="00F46FA9" w:rsidRPr="00720713" w:rsidRDefault="00F46FA9" w:rsidP="00343DC3">
      <w:pPr>
        <w:jc w:val="both"/>
        <w:rPr>
          <w:b/>
          <w:bCs/>
          <w:szCs w:val="24"/>
          <w:u w:val="single"/>
          <w:lang w:eastAsia="zh-CN"/>
        </w:rPr>
      </w:pPr>
      <w:r w:rsidRPr="00720713">
        <w:rPr>
          <w:b/>
          <w:bCs/>
          <w:szCs w:val="24"/>
          <w:u w:val="single"/>
          <w:lang w:eastAsia="zh-CN"/>
        </w:rPr>
        <w:t>For doppler 100Hz</w:t>
      </w:r>
      <w:r w:rsidR="00720713" w:rsidRPr="00720713">
        <w:rPr>
          <w:b/>
          <w:bCs/>
          <w:szCs w:val="24"/>
          <w:u w:val="single"/>
          <w:lang w:eastAsia="zh-CN"/>
        </w:rPr>
        <w:t xml:space="preserve"> simulations</w:t>
      </w:r>
    </w:p>
    <w:p w14:paraId="3E8BB2E1" w14:textId="77777777" w:rsidR="00F46FA9" w:rsidRPr="005E22F5" w:rsidRDefault="00F46FA9" w:rsidP="00F46FA9">
      <w:pPr>
        <w:rPr>
          <w:u w:val="single"/>
        </w:rPr>
      </w:pPr>
      <w:r w:rsidRPr="005E22F5">
        <w:rPr>
          <w:u w:val="single"/>
        </w:rPr>
        <w:t>Averaged AAV/beamforming gain:</w:t>
      </w:r>
    </w:p>
    <w:p w14:paraId="105A3759" w14:textId="77777777" w:rsidR="00F46FA9" w:rsidRDefault="00F46FA9" w:rsidP="00F46FA9">
      <w:pPr>
        <w:pStyle w:val="aff8"/>
        <w:numPr>
          <w:ilvl w:val="0"/>
          <w:numId w:val="11"/>
        </w:numPr>
        <w:ind w:firstLineChars="0"/>
      </w:pPr>
      <w:r>
        <w:t xml:space="preserve">6.71dB for </w:t>
      </w:r>
      <w:r w:rsidRPr="002F1E7E">
        <w:rPr>
          <w:bCs/>
          <w:lang w:eastAsia="ko-KR"/>
        </w:rPr>
        <w:t>CDL-option1X</w:t>
      </w:r>
    </w:p>
    <w:p w14:paraId="700A05C7" w14:textId="77777777" w:rsidR="00F46FA9" w:rsidRPr="00333BED" w:rsidRDefault="00F46FA9" w:rsidP="00F46FA9">
      <w:pPr>
        <w:pStyle w:val="aff8"/>
        <w:numPr>
          <w:ilvl w:val="0"/>
          <w:numId w:val="11"/>
        </w:numPr>
        <w:ind w:firstLineChars="0"/>
      </w:pPr>
      <w:r>
        <w:t xml:space="preserve">0.63dB for </w:t>
      </w:r>
      <w:r w:rsidRPr="002F1E7E">
        <w:rPr>
          <w:bCs/>
          <w:lang w:eastAsia="ko-KR"/>
        </w:rPr>
        <w:t>CDL-option1</w:t>
      </w:r>
      <w:r>
        <w:rPr>
          <w:bCs/>
          <w:lang w:eastAsia="ko-KR"/>
        </w:rPr>
        <w:t>Y</w:t>
      </w:r>
    </w:p>
    <w:p w14:paraId="4B8CA930" w14:textId="77777777" w:rsidR="00F46FA9" w:rsidRDefault="00F46FA9" w:rsidP="00F46FA9"/>
    <w:p w14:paraId="6E43870D" w14:textId="77777777" w:rsidR="00F46FA9" w:rsidRDefault="00F46FA9" w:rsidP="00F46FA9">
      <w:pPr>
        <w:rPr>
          <w:lang w:eastAsia="zh-CN"/>
        </w:rPr>
      </w:pPr>
      <w:r w:rsidRPr="005E22F5">
        <w:rPr>
          <w:u w:val="single"/>
          <w:lang w:eastAsia="zh-CN"/>
        </w:rPr>
        <w:t>SNR working points</w:t>
      </w:r>
      <w:r>
        <w:rPr>
          <w:u w:val="single"/>
          <w:lang w:eastAsia="zh-CN"/>
        </w:rPr>
        <w:t>:</w:t>
      </w:r>
      <w:r w:rsidRPr="005E22F5">
        <w:rPr>
          <w:u w:val="single"/>
          <w:lang w:eastAsia="zh-CN"/>
        </w:rPr>
        <w:t xml:space="preserve"> </w:t>
      </w:r>
    </w:p>
    <w:p w14:paraId="2FA0FE27" w14:textId="77777777" w:rsidR="00F46FA9" w:rsidRPr="00333BED" w:rsidRDefault="00F46FA9" w:rsidP="00F46FA9">
      <w:r>
        <w:rPr>
          <w:lang w:eastAsia="zh-CN"/>
        </w:rPr>
        <w:t xml:space="preserve">SNR working points at 30%, 50%, 70% </w:t>
      </w:r>
      <w:r w:rsidRPr="008C595D">
        <w:rPr>
          <w:lang w:eastAsia="zh-CN"/>
        </w:rPr>
        <w:t>fraction</w:t>
      </w:r>
      <w:r>
        <w:rPr>
          <w:lang w:eastAsia="zh-CN"/>
        </w:rPr>
        <w:t>s</w:t>
      </w:r>
      <w:r w:rsidRPr="008C595D">
        <w:rPr>
          <w:lang w:eastAsia="zh-CN"/>
        </w:rPr>
        <w:t xml:space="preserve"> of maximum throughput</w:t>
      </w:r>
      <w:r>
        <w:rPr>
          <w:lang w:eastAsia="zh-CN"/>
        </w:rPr>
        <w:t xml:space="preserve"> could be summarized as below table.</w:t>
      </w:r>
    </w:p>
    <w:tbl>
      <w:tblPr>
        <w:tblStyle w:val="aff7"/>
        <w:tblW w:w="0" w:type="auto"/>
        <w:jc w:val="center"/>
        <w:tblLook w:val="04A0" w:firstRow="1" w:lastRow="0" w:firstColumn="1" w:lastColumn="0" w:noHBand="0" w:noVBand="1"/>
      </w:tblPr>
      <w:tblGrid>
        <w:gridCol w:w="2096"/>
        <w:gridCol w:w="1382"/>
        <w:gridCol w:w="1626"/>
        <w:gridCol w:w="1275"/>
        <w:gridCol w:w="1418"/>
        <w:gridCol w:w="1213"/>
      </w:tblGrid>
      <w:tr w:rsidR="00F46FA9" w14:paraId="36A5FC21" w14:textId="77777777" w:rsidTr="00770ECF">
        <w:trPr>
          <w:jc w:val="center"/>
        </w:trPr>
        <w:tc>
          <w:tcPr>
            <w:tcW w:w="2096" w:type="dxa"/>
          </w:tcPr>
          <w:p w14:paraId="4E42DE88" w14:textId="77777777" w:rsidR="00F46FA9" w:rsidRDefault="00F46FA9" w:rsidP="00770ECF">
            <w:pPr>
              <w:jc w:val="center"/>
            </w:pPr>
            <w:r>
              <w:rPr>
                <w:rFonts w:eastAsiaTheme="minorEastAsia"/>
                <w:lang w:eastAsia="zh-CN"/>
              </w:rPr>
              <w:t>F</w:t>
            </w:r>
            <w:r w:rsidRPr="008C595D">
              <w:rPr>
                <w:rFonts w:eastAsiaTheme="minorEastAsia"/>
                <w:lang w:eastAsia="zh-CN"/>
              </w:rPr>
              <w:t xml:space="preserve">raction of </w:t>
            </w:r>
            <w:r>
              <w:rPr>
                <w:rFonts w:eastAsiaTheme="minorEastAsia"/>
                <w:lang w:eastAsia="zh-CN"/>
              </w:rPr>
              <w:t>m</w:t>
            </w:r>
            <w:r w:rsidRPr="008C595D">
              <w:rPr>
                <w:rFonts w:eastAsiaTheme="minorEastAsia"/>
                <w:lang w:eastAsia="zh-CN"/>
              </w:rPr>
              <w:t>aximum throughput</w:t>
            </w:r>
          </w:p>
        </w:tc>
        <w:tc>
          <w:tcPr>
            <w:tcW w:w="1382" w:type="dxa"/>
          </w:tcPr>
          <w:p w14:paraId="765FE25E" w14:textId="77777777" w:rsidR="00F46FA9" w:rsidRDefault="00F46FA9" w:rsidP="00770ECF">
            <w:pPr>
              <w:jc w:val="center"/>
            </w:pPr>
            <w:r>
              <w:rPr>
                <w:rFonts w:hint="eastAsia"/>
              </w:rPr>
              <w:t>TDLC</w:t>
            </w:r>
            <w:r>
              <w:t xml:space="preserve">300-100 </w:t>
            </w:r>
            <w:r>
              <w:rPr>
                <w:rFonts w:hint="eastAsia"/>
              </w:rPr>
              <w:t>Low</w:t>
            </w:r>
            <w:r>
              <w:t xml:space="preserve"> corr</w:t>
            </w:r>
          </w:p>
        </w:tc>
        <w:tc>
          <w:tcPr>
            <w:tcW w:w="1626" w:type="dxa"/>
          </w:tcPr>
          <w:p w14:paraId="577C1D9E" w14:textId="77777777" w:rsidR="00F46FA9" w:rsidRDefault="00F46FA9" w:rsidP="00770ECF">
            <w:pPr>
              <w:jc w:val="center"/>
            </w:pPr>
            <w:r>
              <w:rPr>
                <w:rFonts w:hint="eastAsia"/>
              </w:rPr>
              <w:t>TDLC</w:t>
            </w:r>
            <w:r>
              <w:t xml:space="preserve">300-100 </w:t>
            </w:r>
            <w:r>
              <w:rPr>
                <w:rFonts w:hint="eastAsia"/>
              </w:rPr>
              <w:t>XPMed</w:t>
            </w:r>
            <w:r>
              <w:t xml:space="preserve"> corr</w:t>
            </w:r>
          </w:p>
        </w:tc>
        <w:tc>
          <w:tcPr>
            <w:tcW w:w="1275" w:type="dxa"/>
          </w:tcPr>
          <w:p w14:paraId="4F891EC6" w14:textId="77777777" w:rsidR="00F46FA9" w:rsidRDefault="00F46FA9" w:rsidP="00770ECF">
            <w:pPr>
              <w:jc w:val="center"/>
            </w:pPr>
            <w:r>
              <w:rPr>
                <w:rFonts w:hint="eastAsia"/>
              </w:rPr>
              <w:t>CDL</w:t>
            </w:r>
            <w:r>
              <w:t xml:space="preserve"> option1X</w:t>
            </w:r>
          </w:p>
        </w:tc>
        <w:tc>
          <w:tcPr>
            <w:tcW w:w="1418" w:type="dxa"/>
          </w:tcPr>
          <w:p w14:paraId="5A6E6CBE" w14:textId="77777777" w:rsidR="00F46FA9" w:rsidRDefault="00F46FA9" w:rsidP="00770ECF">
            <w:pPr>
              <w:jc w:val="center"/>
            </w:pPr>
            <w:r>
              <w:rPr>
                <w:rFonts w:hint="eastAsia"/>
              </w:rPr>
              <w:t>C</w:t>
            </w:r>
            <w:r>
              <w:t>DL option1Y</w:t>
            </w:r>
          </w:p>
        </w:tc>
        <w:tc>
          <w:tcPr>
            <w:tcW w:w="1213" w:type="dxa"/>
          </w:tcPr>
          <w:p w14:paraId="594E948E" w14:textId="77777777" w:rsidR="00F46FA9" w:rsidRDefault="00F46FA9" w:rsidP="00770ECF">
            <w:pPr>
              <w:jc w:val="center"/>
            </w:pPr>
            <w:r>
              <w:rPr>
                <w:rFonts w:hint="eastAsia"/>
              </w:rPr>
              <w:t>C</w:t>
            </w:r>
            <w:r>
              <w:t>DL option3</w:t>
            </w:r>
          </w:p>
        </w:tc>
      </w:tr>
      <w:tr w:rsidR="00F46FA9" w14:paraId="0A692DEC" w14:textId="77777777" w:rsidTr="00770ECF">
        <w:trPr>
          <w:jc w:val="center"/>
        </w:trPr>
        <w:tc>
          <w:tcPr>
            <w:tcW w:w="2096" w:type="dxa"/>
          </w:tcPr>
          <w:p w14:paraId="18C65116" w14:textId="77777777" w:rsidR="00F46FA9" w:rsidRDefault="00F46FA9" w:rsidP="00770ECF">
            <w:pPr>
              <w:jc w:val="center"/>
            </w:pPr>
            <w:r>
              <w:rPr>
                <w:rFonts w:hint="eastAsia"/>
              </w:rPr>
              <w:t>3</w:t>
            </w:r>
            <w:r>
              <w:t>0%</w:t>
            </w:r>
          </w:p>
        </w:tc>
        <w:tc>
          <w:tcPr>
            <w:tcW w:w="1382" w:type="dxa"/>
          </w:tcPr>
          <w:p w14:paraId="0B217D55" w14:textId="77777777" w:rsidR="00F46FA9" w:rsidRDefault="00F46FA9" w:rsidP="00770ECF">
            <w:pPr>
              <w:jc w:val="center"/>
            </w:pPr>
            <w:r>
              <w:rPr>
                <w:rFonts w:hint="eastAsia"/>
              </w:rPr>
              <w:t>5</w:t>
            </w:r>
            <w:r>
              <w:t>.4</w:t>
            </w:r>
          </w:p>
        </w:tc>
        <w:tc>
          <w:tcPr>
            <w:tcW w:w="1626" w:type="dxa"/>
          </w:tcPr>
          <w:p w14:paraId="1ED1CC2B" w14:textId="77777777" w:rsidR="00F46FA9" w:rsidRDefault="00F46FA9" w:rsidP="00770ECF">
            <w:pPr>
              <w:jc w:val="center"/>
            </w:pPr>
            <w:r>
              <w:rPr>
                <w:rFonts w:hint="eastAsia"/>
              </w:rPr>
              <w:t>6</w:t>
            </w:r>
            <w:r>
              <w:t>.7</w:t>
            </w:r>
          </w:p>
        </w:tc>
        <w:tc>
          <w:tcPr>
            <w:tcW w:w="1275" w:type="dxa"/>
          </w:tcPr>
          <w:p w14:paraId="7192607D" w14:textId="77777777" w:rsidR="00F46FA9" w:rsidRDefault="00F46FA9" w:rsidP="00770ECF">
            <w:pPr>
              <w:jc w:val="center"/>
            </w:pPr>
            <w:r>
              <w:rPr>
                <w:rFonts w:hint="eastAsia"/>
              </w:rPr>
              <w:t>8</w:t>
            </w:r>
            <w:r>
              <w:t>.4</w:t>
            </w:r>
          </w:p>
        </w:tc>
        <w:tc>
          <w:tcPr>
            <w:tcW w:w="1418" w:type="dxa"/>
          </w:tcPr>
          <w:p w14:paraId="178C9792" w14:textId="77777777" w:rsidR="00F46FA9" w:rsidRDefault="00F46FA9" w:rsidP="00770ECF">
            <w:pPr>
              <w:jc w:val="center"/>
            </w:pPr>
            <w:r>
              <w:rPr>
                <w:rFonts w:hint="eastAsia"/>
              </w:rPr>
              <w:t>3</w:t>
            </w:r>
            <w:r>
              <w:t>.8</w:t>
            </w:r>
          </w:p>
        </w:tc>
        <w:tc>
          <w:tcPr>
            <w:tcW w:w="1213" w:type="dxa"/>
          </w:tcPr>
          <w:p w14:paraId="079F6EC5" w14:textId="77777777" w:rsidR="00F46FA9" w:rsidRDefault="00F46FA9" w:rsidP="00770ECF">
            <w:pPr>
              <w:jc w:val="center"/>
            </w:pPr>
            <w:r>
              <w:rPr>
                <w:rFonts w:hint="eastAsia"/>
              </w:rPr>
              <w:t>2</w:t>
            </w:r>
            <w:r>
              <w:t>.7</w:t>
            </w:r>
          </w:p>
        </w:tc>
      </w:tr>
      <w:tr w:rsidR="00F46FA9" w14:paraId="6A2CCAF1" w14:textId="77777777" w:rsidTr="00770ECF">
        <w:trPr>
          <w:jc w:val="center"/>
        </w:trPr>
        <w:tc>
          <w:tcPr>
            <w:tcW w:w="2096" w:type="dxa"/>
          </w:tcPr>
          <w:p w14:paraId="00136C9D" w14:textId="77777777" w:rsidR="00F46FA9" w:rsidRDefault="00F46FA9" w:rsidP="00770ECF">
            <w:pPr>
              <w:jc w:val="center"/>
            </w:pPr>
            <w:r>
              <w:rPr>
                <w:rFonts w:hint="eastAsia"/>
              </w:rPr>
              <w:t>5</w:t>
            </w:r>
            <w:r>
              <w:t>0%</w:t>
            </w:r>
          </w:p>
        </w:tc>
        <w:tc>
          <w:tcPr>
            <w:tcW w:w="1382" w:type="dxa"/>
          </w:tcPr>
          <w:p w14:paraId="043A6728" w14:textId="77777777" w:rsidR="00F46FA9" w:rsidRDefault="00F46FA9" w:rsidP="00770ECF">
            <w:pPr>
              <w:jc w:val="center"/>
            </w:pPr>
            <w:r>
              <w:rPr>
                <w:rFonts w:hint="eastAsia"/>
              </w:rPr>
              <w:t>1</w:t>
            </w:r>
            <w:r>
              <w:t>0.5</w:t>
            </w:r>
          </w:p>
        </w:tc>
        <w:tc>
          <w:tcPr>
            <w:tcW w:w="1626" w:type="dxa"/>
          </w:tcPr>
          <w:p w14:paraId="4F940BC6" w14:textId="77777777" w:rsidR="00F46FA9" w:rsidRDefault="00F46FA9" w:rsidP="00770ECF">
            <w:pPr>
              <w:jc w:val="center"/>
            </w:pPr>
            <w:r>
              <w:rPr>
                <w:rFonts w:hint="eastAsia"/>
              </w:rPr>
              <w:t>1</w:t>
            </w:r>
            <w:r>
              <w:t>3.4</w:t>
            </w:r>
          </w:p>
        </w:tc>
        <w:tc>
          <w:tcPr>
            <w:tcW w:w="1275" w:type="dxa"/>
          </w:tcPr>
          <w:p w14:paraId="7D9492CC" w14:textId="77777777" w:rsidR="00F46FA9" w:rsidRDefault="00F46FA9" w:rsidP="00770ECF">
            <w:pPr>
              <w:jc w:val="center"/>
            </w:pPr>
            <w:r>
              <w:rPr>
                <w:rFonts w:hint="eastAsia"/>
              </w:rPr>
              <w:t>1</w:t>
            </w:r>
            <w:r>
              <w:t>2.0</w:t>
            </w:r>
          </w:p>
        </w:tc>
        <w:tc>
          <w:tcPr>
            <w:tcW w:w="1418" w:type="dxa"/>
          </w:tcPr>
          <w:p w14:paraId="47D08B01" w14:textId="77777777" w:rsidR="00F46FA9" w:rsidRDefault="00F46FA9" w:rsidP="00770ECF">
            <w:pPr>
              <w:jc w:val="center"/>
            </w:pPr>
            <w:r>
              <w:rPr>
                <w:rFonts w:hint="eastAsia"/>
              </w:rPr>
              <w:t>8</w:t>
            </w:r>
            <w:r>
              <w:t>.0</w:t>
            </w:r>
          </w:p>
        </w:tc>
        <w:tc>
          <w:tcPr>
            <w:tcW w:w="1213" w:type="dxa"/>
          </w:tcPr>
          <w:p w14:paraId="2671789C" w14:textId="77777777" w:rsidR="00F46FA9" w:rsidRDefault="00F46FA9" w:rsidP="00770ECF">
            <w:pPr>
              <w:jc w:val="center"/>
            </w:pPr>
            <w:r>
              <w:rPr>
                <w:rFonts w:hint="eastAsia"/>
              </w:rPr>
              <w:t>8</w:t>
            </w:r>
            <w:r>
              <w:t>.0</w:t>
            </w:r>
          </w:p>
        </w:tc>
      </w:tr>
      <w:tr w:rsidR="00F46FA9" w14:paraId="03E4A5EC" w14:textId="77777777" w:rsidTr="00770ECF">
        <w:trPr>
          <w:jc w:val="center"/>
        </w:trPr>
        <w:tc>
          <w:tcPr>
            <w:tcW w:w="2096" w:type="dxa"/>
          </w:tcPr>
          <w:p w14:paraId="53726A53" w14:textId="77777777" w:rsidR="00F46FA9" w:rsidRDefault="00F46FA9" w:rsidP="00770ECF">
            <w:pPr>
              <w:jc w:val="center"/>
            </w:pPr>
            <w:r>
              <w:rPr>
                <w:rFonts w:hint="eastAsia"/>
              </w:rPr>
              <w:t>7</w:t>
            </w:r>
            <w:r>
              <w:t>0%</w:t>
            </w:r>
          </w:p>
        </w:tc>
        <w:tc>
          <w:tcPr>
            <w:tcW w:w="1382" w:type="dxa"/>
          </w:tcPr>
          <w:p w14:paraId="6765C5C5" w14:textId="77777777" w:rsidR="00F46FA9" w:rsidRDefault="00F46FA9" w:rsidP="00770ECF">
            <w:pPr>
              <w:jc w:val="center"/>
            </w:pPr>
            <w:r>
              <w:rPr>
                <w:rFonts w:hint="eastAsia"/>
              </w:rPr>
              <w:t>1</w:t>
            </w:r>
            <w:r>
              <w:t>5.2</w:t>
            </w:r>
          </w:p>
        </w:tc>
        <w:tc>
          <w:tcPr>
            <w:tcW w:w="1626" w:type="dxa"/>
          </w:tcPr>
          <w:p w14:paraId="46610BAE" w14:textId="77777777" w:rsidR="00F46FA9" w:rsidRDefault="00F46FA9" w:rsidP="00770ECF">
            <w:pPr>
              <w:jc w:val="center"/>
            </w:pPr>
            <w:r>
              <w:rPr>
                <w:rFonts w:hint="eastAsia"/>
              </w:rPr>
              <w:t>1</w:t>
            </w:r>
            <w:r>
              <w:t>7.6</w:t>
            </w:r>
          </w:p>
        </w:tc>
        <w:tc>
          <w:tcPr>
            <w:tcW w:w="1275" w:type="dxa"/>
          </w:tcPr>
          <w:p w14:paraId="1409E862" w14:textId="77777777" w:rsidR="00F46FA9" w:rsidRDefault="00F46FA9" w:rsidP="00770ECF">
            <w:pPr>
              <w:jc w:val="center"/>
            </w:pPr>
            <w:r>
              <w:rPr>
                <w:rFonts w:hint="eastAsia"/>
              </w:rPr>
              <w:t>1</w:t>
            </w:r>
            <w:r>
              <w:t>6.8</w:t>
            </w:r>
          </w:p>
        </w:tc>
        <w:tc>
          <w:tcPr>
            <w:tcW w:w="1418" w:type="dxa"/>
          </w:tcPr>
          <w:p w14:paraId="5B24A6BB" w14:textId="77777777" w:rsidR="00F46FA9" w:rsidRDefault="00F46FA9" w:rsidP="00770ECF">
            <w:pPr>
              <w:jc w:val="center"/>
            </w:pPr>
            <w:r>
              <w:rPr>
                <w:rFonts w:hint="eastAsia"/>
              </w:rPr>
              <w:t>1</w:t>
            </w:r>
            <w:r>
              <w:t>8.4</w:t>
            </w:r>
          </w:p>
        </w:tc>
        <w:tc>
          <w:tcPr>
            <w:tcW w:w="1213" w:type="dxa"/>
          </w:tcPr>
          <w:p w14:paraId="281D3771" w14:textId="77777777" w:rsidR="00F46FA9" w:rsidRDefault="00F46FA9" w:rsidP="00770ECF">
            <w:pPr>
              <w:jc w:val="center"/>
            </w:pPr>
            <w:r>
              <w:rPr>
                <w:rFonts w:hint="eastAsia"/>
              </w:rPr>
              <w:t>1</w:t>
            </w:r>
            <w:r>
              <w:t>8.1</w:t>
            </w:r>
          </w:p>
        </w:tc>
      </w:tr>
    </w:tbl>
    <w:p w14:paraId="7ABCFE3F" w14:textId="77777777" w:rsidR="00F46FA9" w:rsidRPr="00F46FA9" w:rsidRDefault="00F46FA9" w:rsidP="00343DC3">
      <w:pPr>
        <w:jc w:val="both"/>
        <w:rPr>
          <w:szCs w:val="24"/>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5439562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 </w:t>
      </w:r>
      <w:r w:rsidR="004C638A">
        <w:t xml:space="preserve">SCM </w:t>
      </w:r>
      <w:r w:rsidR="00F6642A">
        <w:t>topic</w:t>
      </w:r>
      <w:r w:rsidRPr="00511593">
        <w:t>.</w:t>
      </w:r>
      <w:r w:rsidR="00615C05">
        <w:t xml:space="preserve"> </w:t>
      </w:r>
    </w:p>
    <w:p w14:paraId="4115011E" w14:textId="4F936854" w:rsidR="00511593" w:rsidRDefault="00615C05" w:rsidP="00846870">
      <w:pPr>
        <w:jc w:val="both"/>
      </w:pPr>
      <w:r>
        <w:t xml:space="preserve">The </w:t>
      </w:r>
      <w:r w:rsidR="00BE7A4A">
        <w:t xml:space="preserve">observations and </w:t>
      </w:r>
      <w:r>
        <w:t>proposals could be summarized as:</w:t>
      </w:r>
    </w:p>
    <w:p w14:paraId="56135332" w14:textId="0451F64A" w:rsidR="003E67EF" w:rsidRPr="00A77B7F" w:rsidRDefault="00120F02" w:rsidP="003E67EF">
      <w:pPr>
        <w:jc w:val="both"/>
        <w:rPr>
          <w:b/>
          <w:lang w:val="sv-SE" w:eastAsia="zh-CN"/>
        </w:rPr>
      </w:pPr>
      <w:r w:rsidRPr="00A22D5D">
        <w:rPr>
          <w:rFonts w:hint="eastAsia"/>
          <w:b/>
          <w:lang w:val="en-US" w:eastAsia="zh-CN"/>
        </w:rPr>
        <w:t>P</w:t>
      </w:r>
      <w:r w:rsidRPr="00A22D5D">
        <w:rPr>
          <w:b/>
          <w:lang w:val="en-US" w:eastAsia="zh-CN"/>
        </w:rPr>
        <w:t>roposal</w:t>
      </w:r>
      <w:r>
        <w:rPr>
          <w:b/>
          <w:lang w:val="en-US" w:eastAsia="zh-CN"/>
        </w:rPr>
        <w:t xml:space="preserve"> 1</w:t>
      </w:r>
      <w:r w:rsidRPr="00A22D5D">
        <w:rPr>
          <w:b/>
          <w:lang w:val="en-US" w:eastAsia="zh-CN"/>
        </w:rPr>
        <w:t xml:space="preserve">: </w:t>
      </w:r>
      <w:r>
        <w:rPr>
          <w:b/>
          <w:lang w:val="en-US" w:eastAsia="zh-CN"/>
        </w:rPr>
        <w:t xml:space="preserve">For the metrics for simulation results alignment and comparison, propose to evaluate the </w:t>
      </w:r>
      <w:r w:rsidRPr="00D04128">
        <w:rPr>
          <w:b/>
          <w:lang w:val="en-US" w:eastAsia="zh-CN"/>
        </w:rPr>
        <w:t>alignment of SNR working point at 30%, 50%, 70% fraction of maximum throughput</w:t>
      </w:r>
      <w:r w:rsidR="003E67EF" w:rsidRPr="00A77B7F">
        <w:rPr>
          <w:b/>
          <w:lang w:val="sv-SE" w:eastAsia="zh-CN"/>
        </w:rPr>
        <w:t>.</w:t>
      </w:r>
    </w:p>
    <w:p w14:paraId="5DE0E4DA" w14:textId="68712EE9" w:rsidR="003E67EF" w:rsidRDefault="00120F02" w:rsidP="003E67EF">
      <w:pPr>
        <w:jc w:val="both"/>
        <w:rPr>
          <w:b/>
          <w:lang w:val="en-US" w:eastAsia="zh-CN"/>
        </w:rPr>
      </w:pPr>
      <w:r w:rsidRPr="00A22D5D">
        <w:rPr>
          <w:rFonts w:hint="eastAsia"/>
          <w:b/>
          <w:lang w:val="en-US" w:eastAsia="zh-CN"/>
        </w:rPr>
        <w:t>P</w:t>
      </w:r>
      <w:r w:rsidRPr="00A22D5D">
        <w:rPr>
          <w:b/>
          <w:lang w:val="en-US" w:eastAsia="zh-CN"/>
        </w:rPr>
        <w:t>roposal</w:t>
      </w:r>
      <w:r>
        <w:rPr>
          <w:b/>
          <w:lang w:val="en-US" w:eastAsia="zh-CN"/>
        </w:rPr>
        <w:t xml:space="preserve"> 2</w:t>
      </w:r>
      <w:r w:rsidRPr="00A22D5D">
        <w:rPr>
          <w:b/>
          <w:lang w:val="en-US" w:eastAsia="zh-CN"/>
        </w:rPr>
        <w:t xml:space="preserve">: </w:t>
      </w:r>
      <w:r>
        <w:rPr>
          <w:b/>
          <w:lang w:val="en-US" w:eastAsia="zh-CN"/>
        </w:rPr>
        <w:t>F</w:t>
      </w:r>
      <w:r w:rsidRPr="008A2549">
        <w:rPr>
          <w:b/>
          <w:lang w:val="en-US" w:eastAsia="zh-CN"/>
        </w:rPr>
        <w:t>or SU-MIMO PMI cases, the periodicity</w:t>
      </w:r>
      <w:r>
        <w:rPr>
          <w:b/>
          <w:lang w:val="en-US" w:eastAsia="zh-CN"/>
        </w:rPr>
        <w:t xml:space="preserve"> of</w:t>
      </w:r>
      <w:r w:rsidRPr="008A2549">
        <w:rPr>
          <w:b/>
          <w:lang w:val="en-US" w:eastAsia="zh-CN"/>
        </w:rPr>
        <w:t xml:space="preserve"> CSI</w:t>
      </w:r>
      <w:r>
        <w:rPr>
          <w:b/>
          <w:lang w:val="en-US" w:eastAsia="zh-CN"/>
        </w:rPr>
        <w:t>-RS</w:t>
      </w:r>
      <w:r w:rsidRPr="008A2549">
        <w:rPr>
          <w:b/>
          <w:lang w:val="en-US" w:eastAsia="zh-CN"/>
        </w:rPr>
        <w:t xml:space="preserve"> resource need to be clarified thus companies could provide simulation results based on the same configuration</w:t>
      </w:r>
      <w:r>
        <w:rPr>
          <w:b/>
          <w:lang w:val="en-US" w:eastAsia="zh-CN"/>
        </w:rPr>
        <w:t>,</w:t>
      </w:r>
      <w:r w:rsidRPr="00120F02">
        <w:rPr>
          <w:b/>
          <w:lang w:val="en-US" w:eastAsia="zh-CN"/>
        </w:rPr>
        <w:t xml:space="preserve"> </w:t>
      </w:r>
      <w:r>
        <w:rPr>
          <w:b/>
          <w:lang w:val="en-US" w:eastAsia="zh-CN"/>
        </w:rPr>
        <w:t>we propose to use 5ms</w:t>
      </w:r>
      <w:r w:rsidR="003E67EF">
        <w:rPr>
          <w:b/>
          <w:lang w:val="en-US" w:eastAsia="zh-CN"/>
        </w:rPr>
        <w:t>.</w:t>
      </w:r>
    </w:p>
    <w:p w14:paraId="35609CB4" w14:textId="77777777" w:rsidR="00120F02" w:rsidRPr="00A77B7F" w:rsidRDefault="00120F02" w:rsidP="00120F02">
      <w:pPr>
        <w:jc w:val="both"/>
        <w:rPr>
          <w:b/>
          <w:lang w:val="sv-SE" w:eastAsia="zh-CN"/>
        </w:rPr>
      </w:pPr>
      <w:r w:rsidRPr="00A22D5D">
        <w:rPr>
          <w:rFonts w:hint="eastAsia"/>
          <w:b/>
          <w:lang w:val="en-US" w:eastAsia="zh-CN"/>
        </w:rPr>
        <w:t>P</w:t>
      </w:r>
      <w:r w:rsidRPr="00A22D5D">
        <w:rPr>
          <w:b/>
          <w:lang w:val="en-US" w:eastAsia="zh-CN"/>
        </w:rPr>
        <w:t>roposal</w:t>
      </w:r>
      <w:r>
        <w:rPr>
          <w:b/>
          <w:lang w:val="en-US" w:eastAsia="zh-CN"/>
        </w:rPr>
        <w:t xml:space="preserve"> 3</w:t>
      </w:r>
      <w:r w:rsidRPr="00A22D5D">
        <w:rPr>
          <w:b/>
          <w:lang w:val="en-US" w:eastAsia="zh-CN"/>
        </w:rPr>
        <w:t xml:space="preserve">: </w:t>
      </w:r>
      <w:r>
        <w:rPr>
          <w:b/>
          <w:lang w:val="en-US" w:eastAsia="zh-CN"/>
        </w:rPr>
        <w:t xml:space="preserve">Clarify the correlation matrix used for each company’s simulation of the baseline TDL model </w:t>
      </w:r>
      <w:r w:rsidRPr="002756AE">
        <w:rPr>
          <w:b/>
          <w:lang w:val="en-US" w:eastAsia="zh-CN"/>
        </w:rPr>
        <w:t>defined in TS38.101-4</w:t>
      </w:r>
      <w:r>
        <w:rPr>
          <w:b/>
          <w:lang w:val="en-US" w:eastAsia="zh-CN"/>
        </w:rPr>
        <w:t xml:space="preserve">.  </w:t>
      </w:r>
    </w:p>
    <w:p w14:paraId="7F6A88AF" w14:textId="77777777" w:rsidR="00120F02" w:rsidRDefault="00120F02" w:rsidP="00120F02">
      <w:pPr>
        <w:jc w:val="both"/>
        <w:rPr>
          <w:b/>
          <w:lang w:val="sv-SE" w:eastAsia="zh-CN"/>
        </w:rPr>
      </w:pPr>
      <w:r w:rsidRPr="00F17315">
        <w:rPr>
          <w:b/>
          <w:lang w:val="en-US" w:eastAsia="zh-CN"/>
        </w:rPr>
        <w:t xml:space="preserve">Observation </w:t>
      </w:r>
      <w:r>
        <w:rPr>
          <w:b/>
          <w:lang w:val="en-US" w:eastAsia="zh-CN"/>
        </w:rPr>
        <w:t>1</w:t>
      </w:r>
      <w:r w:rsidRPr="00F17315">
        <w:rPr>
          <w:b/>
          <w:lang w:val="en-US" w:eastAsia="zh-CN"/>
        </w:rPr>
        <w:t xml:space="preserve">: </w:t>
      </w:r>
      <w:r>
        <w:rPr>
          <w:b/>
          <w:lang w:val="sv-SE" w:eastAsia="zh-CN"/>
        </w:rPr>
        <w:t>M</w:t>
      </w:r>
      <w:r w:rsidRPr="00F17315">
        <w:rPr>
          <w:b/>
          <w:lang w:val="sv-SE" w:eastAsia="zh-CN"/>
        </w:rPr>
        <w:t xml:space="preserve">ulti-cluster TX-RX beam steering with TDL model method could also achieve the target for introducing spatial </w:t>
      </w:r>
      <w:r w:rsidRPr="006C05AA">
        <w:rPr>
          <w:b/>
          <w:lang w:val="sv-SE" w:eastAsia="zh-CN"/>
        </w:rPr>
        <w:t>property</w:t>
      </w:r>
      <w:r>
        <w:rPr>
          <w:b/>
          <w:lang w:val="sv-SE" w:eastAsia="zh-CN"/>
        </w:rPr>
        <w:t>, which is easier than CDL model since no antenna patterns and antenna combining weight for multiple antennas needed</w:t>
      </w:r>
      <w:r w:rsidRPr="00F17315">
        <w:rPr>
          <w:b/>
          <w:lang w:val="sv-SE" w:eastAsia="zh-CN"/>
        </w:rPr>
        <w:t>.</w:t>
      </w:r>
      <w:r>
        <w:rPr>
          <w:b/>
          <w:lang w:val="sv-SE" w:eastAsia="zh-CN"/>
        </w:rPr>
        <w:t xml:space="preserve"> </w:t>
      </w:r>
    </w:p>
    <w:p w14:paraId="70F06A4F" w14:textId="77777777" w:rsidR="00120F02" w:rsidRPr="007504A3" w:rsidRDefault="00120F02" w:rsidP="00120F02">
      <w:pPr>
        <w:spacing w:beforeLines="50" w:before="120"/>
        <w:jc w:val="both"/>
        <w:rPr>
          <w:lang w:val="sv-SE" w:eastAsia="zh-CN"/>
        </w:rPr>
      </w:pPr>
      <w:r w:rsidRPr="00A22D5D">
        <w:rPr>
          <w:rFonts w:hint="eastAsia"/>
          <w:b/>
          <w:lang w:val="en-US" w:eastAsia="zh-CN"/>
        </w:rPr>
        <w:t>P</w:t>
      </w:r>
      <w:r w:rsidRPr="00A22D5D">
        <w:rPr>
          <w:b/>
          <w:lang w:val="en-US" w:eastAsia="zh-CN"/>
        </w:rPr>
        <w:t xml:space="preserve">roposal </w:t>
      </w:r>
      <w:r>
        <w:rPr>
          <w:b/>
          <w:lang w:val="en-US" w:eastAsia="zh-CN"/>
        </w:rPr>
        <w:t>4</w:t>
      </w:r>
      <w:r w:rsidRPr="00A22D5D">
        <w:rPr>
          <w:b/>
          <w:lang w:val="en-US" w:eastAsia="zh-CN"/>
        </w:rPr>
        <w:t xml:space="preserve">: </w:t>
      </w:r>
      <w:r w:rsidRPr="007504A3">
        <w:rPr>
          <w:b/>
          <w:lang w:val="en-US" w:eastAsia="zh-CN"/>
        </w:rPr>
        <w:t xml:space="preserve">Since TDL based channel modeling is a parallel approach with CDL based channel modeling, one suitable extended TDL modeling should be discussed and selected as the starting point, and key parameters for this model should also </w:t>
      </w:r>
      <w:r>
        <w:rPr>
          <w:b/>
          <w:lang w:val="en-US" w:eastAsia="zh-CN"/>
        </w:rPr>
        <w:t xml:space="preserve">be </w:t>
      </w:r>
      <w:r w:rsidRPr="007504A3">
        <w:rPr>
          <w:b/>
          <w:lang w:val="en-US" w:eastAsia="zh-CN"/>
        </w:rPr>
        <w:t>aligned, such as the number of clusters, the angle of beams per cluster.</w:t>
      </w:r>
    </w:p>
    <w:p w14:paraId="6229247D" w14:textId="77777777" w:rsidR="00120F02" w:rsidRPr="001813B5" w:rsidRDefault="00120F02" w:rsidP="00120F02">
      <w:pPr>
        <w:jc w:val="both"/>
        <w:rPr>
          <w:b/>
          <w:lang w:eastAsia="zh-CN"/>
        </w:rPr>
      </w:pPr>
      <w:r w:rsidRPr="001813B5">
        <w:rPr>
          <w:b/>
          <w:lang w:val="en-US" w:eastAsia="zh-CN"/>
        </w:rPr>
        <w:lastRenderedPageBreak/>
        <w:t xml:space="preserve">Observation </w:t>
      </w:r>
      <w:r>
        <w:rPr>
          <w:b/>
          <w:lang w:val="en-US" w:eastAsia="zh-CN"/>
        </w:rPr>
        <w:t>2</w:t>
      </w:r>
      <w:r w:rsidRPr="001813B5">
        <w:rPr>
          <w:b/>
          <w:lang w:val="en-US" w:eastAsia="zh-CN"/>
        </w:rPr>
        <w:t>: T</w:t>
      </w:r>
      <w:r w:rsidRPr="001813B5">
        <w:rPr>
          <w:b/>
        </w:rPr>
        <w:t>he technical effects of current departure and arrival angles generation equation in 38.827 is only scaling the ray offsets in addition to the mean angle of the original channel model table, the final scaled angl</w:t>
      </w:r>
      <w:r>
        <w:rPr>
          <w:b/>
        </w:rPr>
        <w:t>e</w:t>
      </w:r>
      <w:r w:rsidRPr="001813B5">
        <w:rPr>
          <w:b/>
        </w:rPr>
        <w:t xml:space="preserve"> </w:t>
      </w:r>
      <m:oMath>
        <m:sSub>
          <m:sSubPr>
            <m:ctrlPr>
              <w:rPr>
                <w:rFonts w:ascii="Cambria Math" w:hAnsi="Cambria Math"/>
                <w:b/>
              </w:rPr>
            </m:ctrlPr>
          </m:sSubPr>
          <m:e>
            <m:r>
              <m:rPr>
                <m:sty m:val="bi"/>
              </m:rPr>
              <w:rPr>
                <w:rFonts w:ascii="Cambria Math" w:hAnsi="Cambria Math"/>
              </w:rPr>
              <m:t>ϕ</m:t>
            </m:r>
          </m:e>
          <m:sub>
            <m:r>
              <m:rPr>
                <m:sty m:val="b"/>
              </m:rPr>
              <w:rPr>
                <w:rFonts w:ascii="Cambria Math" w:hAnsi="Cambria Math"/>
              </w:rPr>
              <m:t>n,m,AOA,scaled</m:t>
            </m:r>
          </m:sub>
        </m:sSub>
      </m:oMath>
      <w:r w:rsidRPr="001813B5">
        <w:rPr>
          <w:b/>
        </w:rPr>
        <w:t xml:space="preserve"> are still fixed due to fluctuating around the mean ang</w:t>
      </w:r>
      <w:r>
        <w:rPr>
          <w:b/>
        </w:rPr>
        <w:t>le instead of desired angles</w:t>
      </w:r>
      <w:r w:rsidRPr="001813B5">
        <w:rPr>
          <w:b/>
        </w:rPr>
        <w:t>.</w:t>
      </w:r>
    </w:p>
    <w:p w14:paraId="5F69BE3A" w14:textId="77777777" w:rsidR="00120F02" w:rsidRPr="00F73046" w:rsidRDefault="00120F02" w:rsidP="00120F02">
      <w:pPr>
        <w:jc w:val="both"/>
        <w:rPr>
          <w:b/>
          <w:lang w:eastAsia="zh-CN"/>
        </w:rPr>
      </w:pPr>
      <w:r w:rsidRPr="00F73046">
        <w:rPr>
          <w:rFonts w:hint="eastAsia"/>
          <w:b/>
          <w:lang w:val="en-US" w:eastAsia="zh-CN"/>
        </w:rPr>
        <w:t>P</w:t>
      </w:r>
      <w:r w:rsidRPr="00F73046">
        <w:rPr>
          <w:b/>
          <w:lang w:val="en-US" w:eastAsia="zh-CN"/>
        </w:rPr>
        <w:t xml:space="preserve">roposal </w:t>
      </w:r>
      <w:r>
        <w:rPr>
          <w:b/>
          <w:lang w:val="en-US" w:eastAsia="zh-CN"/>
        </w:rPr>
        <w:t>5</w:t>
      </w:r>
      <w:r w:rsidRPr="00F73046">
        <w:rPr>
          <w:b/>
          <w:lang w:val="en-US" w:eastAsia="zh-CN"/>
        </w:rPr>
        <w:t xml:space="preserve">: </w:t>
      </w:r>
      <w:r w:rsidRPr="00F73046">
        <w:rPr>
          <w:b/>
        </w:rPr>
        <w:t xml:space="preserve">Replace the </w:t>
      </w:r>
      <w:r>
        <w:rPr>
          <w:b/>
        </w:rPr>
        <w:t xml:space="preserve">mean angle </w:t>
      </w:r>
      <w:r w:rsidRPr="00F73046">
        <w:rPr>
          <w:b/>
          <w:position w:val="-14"/>
        </w:rPr>
        <w:object w:dxaOrig="700" w:dyaOrig="380" w14:anchorId="5725DA00">
          <v:shape id="_x0000_i1031" type="#_x0000_t75" style="width:27.1pt;height:15.8pt" o:ole="">
            <v:imagedata r:id="rId13" o:title=""/>
          </v:shape>
          <o:OLEObject Type="Embed" ProgID="Equation.3" ShapeID="_x0000_i1031" DrawAspect="Content" ObjectID="_1800459640" r:id="rId23"/>
        </w:object>
      </w:r>
      <w:r w:rsidRPr="00F73046">
        <w:rPr>
          <w:b/>
        </w:rPr>
        <w:t xml:space="preserve"> in the last position of </w:t>
      </w:r>
      <w:r w:rsidRPr="00F73046">
        <w:rPr>
          <w:b/>
          <w:lang w:val="sv-SE" w:eastAsia="zh-CN"/>
        </w:rPr>
        <w:t>departure and arrival angles generated equation</w:t>
      </w:r>
      <w:r w:rsidRPr="00F73046">
        <w:rPr>
          <w:b/>
        </w:rPr>
        <w:t xml:space="preserve"> by the desired angle</w:t>
      </w:r>
      <m:oMath>
        <m:r>
          <m:rPr>
            <m:sty m:val="b"/>
          </m:rPr>
          <w:rPr>
            <w:rFonts w:ascii="Cambria Math" w:hAnsi="Cambria Math"/>
          </w:rPr>
          <m:t xml:space="preserve"> </m:t>
        </m:r>
        <m:sSub>
          <m:sSubPr>
            <m:ctrlPr>
              <w:rPr>
                <w:rFonts w:ascii="Cambria Math" w:hAnsi="Cambria Math"/>
                <w:b/>
              </w:rPr>
            </m:ctrlPr>
          </m:sSubPr>
          <m:e>
            <m:r>
              <m:rPr>
                <m:sty m:val="bi"/>
              </m:rPr>
              <w:rPr>
                <w:rFonts w:ascii="Cambria Math" w:hAnsi="Cambria Math"/>
              </w:rPr>
              <m:t>μ</m:t>
            </m:r>
          </m:e>
          <m:sub>
            <m:r>
              <m:rPr>
                <m:sty m:val="b"/>
              </m:rPr>
              <w:rPr>
                <w:rFonts w:ascii="Cambria Math" w:hAnsi="Cambria Math"/>
              </w:rPr>
              <m:t>ϕ,desired</m:t>
            </m:r>
          </m:sub>
        </m:sSub>
      </m:oMath>
      <w:r w:rsidRPr="00F73046">
        <w:rPr>
          <w:b/>
          <w:lang w:eastAsia="zh-CN"/>
        </w:rPr>
        <w:t xml:space="preserve"> as </w:t>
      </w:r>
      <m:oMath>
        <m:sSub>
          <m:sSubPr>
            <m:ctrlPr>
              <w:rPr>
                <w:rFonts w:ascii="Cambria Math" w:hAnsi="Cambria Math"/>
                <w:b/>
                <w:lang w:eastAsia="zh-CN"/>
              </w:rPr>
            </m:ctrlPr>
          </m:sSubPr>
          <m:e>
            <m:r>
              <m:rPr>
                <m:sty m:val="bi"/>
              </m:rPr>
              <w:rPr>
                <w:rFonts w:ascii="Cambria Math" w:hAnsi="Cambria Math"/>
                <w:lang w:eastAsia="zh-CN"/>
              </w:rPr>
              <m:t>ϕ</m:t>
            </m:r>
          </m:e>
          <m:sub>
            <m:r>
              <m:rPr>
                <m:sty m:val="bi"/>
              </m:rPr>
              <w:rPr>
                <w:rFonts w:ascii="Cambria Math" w:hAnsi="Cambria Math"/>
                <w:lang w:eastAsia="zh-CN"/>
              </w:rPr>
              <m:t>n,m,AOA,scaled</m:t>
            </m:r>
          </m:sub>
        </m:sSub>
        <m:r>
          <m:rPr>
            <m:sty m:val="bi"/>
          </m:rPr>
          <w:rPr>
            <w:rFonts w:ascii="Cambria Math" w:hAnsi="Cambria Math"/>
            <w:lang w:eastAsia="zh-CN"/>
          </w:rPr>
          <m:t>=</m:t>
        </m:r>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desired</m:t>
                </m:r>
              </m:sub>
            </m:sSub>
          </m:num>
          <m:den>
            <m:sSub>
              <m:sSubPr>
                <m:ctrlPr>
                  <w:rPr>
                    <w:rFonts w:ascii="Cambria Math" w:hAnsi="Cambria Math"/>
                    <w:b/>
                    <w:i/>
                    <w:lang w:eastAsia="zh-CN"/>
                  </w:rPr>
                </m:ctrlPr>
              </m:sSubPr>
              <m:e>
                <m:r>
                  <m:rPr>
                    <m:sty m:val="bi"/>
                  </m:rPr>
                  <w:rPr>
                    <w:rFonts w:ascii="Cambria Math" w:hAnsi="Cambria Math"/>
                    <w:lang w:eastAsia="zh-CN"/>
                  </w:rPr>
                  <m:t>AS</m:t>
                </m:r>
              </m:e>
              <m:sub>
                <m:r>
                  <m:rPr>
                    <m:sty m:val="bi"/>
                  </m:rPr>
                  <w:rPr>
                    <w:rFonts w:ascii="Cambria Math" w:hAnsi="Cambria Math"/>
                    <w:lang w:eastAsia="zh-CN"/>
                  </w:rPr>
                  <m:t>mode</m:t>
                </m:r>
              </m:sub>
            </m:sSub>
          </m:den>
        </m:f>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ϕ</m:t>
                </m:r>
              </m:e>
              <m:sub>
                <m:r>
                  <m:rPr>
                    <m:sty m:val="bi"/>
                  </m:rPr>
                  <w:rPr>
                    <w:rFonts w:ascii="Cambria Math" w:hAnsi="Cambria Math"/>
                    <w:lang w:eastAsia="zh-CN"/>
                  </w:rPr>
                  <m:t>n,AOA</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ASA</m:t>
                </m:r>
              </m:sub>
            </m:sSub>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m</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ϕ,model</m:t>
                </m:r>
              </m:sub>
            </m:sSub>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ϕ,desired</m:t>
            </m:r>
          </m:sub>
        </m:sSub>
      </m:oMath>
    </w:p>
    <w:p w14:paraId="00B10580" w14:textId="6E694A63" w:rsidR="00242A7B" w:rsidRPr="002D1A22" w:rsidRDefault="00120F02" w:rsidP="00242A7B">
      <w:pPr>
        <w:jc w:val="both"/>
        <w:rPr>
          <w:lang w:val="sv-SE" w:eastAsia="zh-CN"/>
        </w:rPr>
      </w:pPr>
      <w:r w:rsidRPr="00F73046">
        <w:rPr>
          <w:rFonts w:hint="eastAsia"/>
          <w:b/>
          <w:lang w:val="en-US" w:eastAsia="zh-CN"/>
        </w:rPr>
        <w:t>P</w:t>
      </w:r>
      <w:r w:rsidRPr="00F73046">
        <w:rPr>
          <w:b/>
          <w:lang w:val="en-US" w:eastAsia="zh-CN"/>
        </w:rPr>
        <w:t xml:space="preserve">roposal </w:t>
      </w:r>
      <w:r>
        <w:rPr>
          <w:b/>
          <w:lang w:val="en-US" w:eastAsia="zh-CN"/>
        </w:rPr>
        <w:t>6</w:t>
      </w:r>
      <w:r w:rsidRPr="00F73046">
        <w:rPr>
          <w:b/>
          <w:lang w:val="en-US" w:eastAsia="zh-CN"/>
        </w:rPr>
        <w:t xml:space="preserve">: </w:t>
      </w:r>
      <w:r>
        <w:rPr>
          <w:b/>
        </w:rPr>
        <w:t>A</w:t>
      </w:r>
      <w:r w:rsidRPr="00F44B4A">
        <w:rPr>
          <w:b/>
        </w:rPr>
        <w:t xml:space="preserve"> </w:t>
      </w:r>
      <w:r w:rsidR="009071CE" w:rsidRPr="009071CE">
        <w:rPr>
          <w:b/>
        </w:rPr>
        <w:t xml:space="preserve">normalization </w:t>
      </w:r>
      <w:r w:rsidRPr="00F44B4A">
        <w:rPr>
          <w:b/>
        </w:rPr>
        <w:t>method should be discussed and defined to remove the AAV or beamforming gain in order to compare the throughput performance with different AAV options at the similar SNR level.</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CF5E9D9"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2E5851AC" w14:textId="63B28D5E" w:rsidR="00C017E1" w:rsidRDefault="00E565F2" w:rsidP="007E39E4">
      <w:pPr>
        <w:spacing w:after="120"/>
        <w:jc w:val="both"/>
      </w:pPr>
      <w:r>
        <w:t>[</w:t>
      </w:r>
      <w:r w:rsidR="0060567E">
        <w:t>2</w:t>
      </w:r>
      <w:r>
        <w:t xml:space="preserve">] </w:t>
      </w:r>
      <w:r w:rsidR="00C017E1">
        <w:t>R</w:t>
      </w:r>
      <w:r w:rsidR="003E190D">
        <w:t>4</w:t>
      </w:r>
      <w:r w:rsidR="00C017E1">
        <w:t>-241</w:t>
      </w:r>
      <w:r w:rsidR="0060567E">
        <w:t>9782</w:t>
      </w:r>
      <w:r w:rsidR="00C017E1">
        <w:t xml:space="preserve">, </w:t>
      </w:r>
      <w:r w:rsidR="003E190D">
        <w:t>Way Forward for [11</w:t>
      </w:r>
      <w:r w:rsidR="0060567E">
        <w:t>3</w:t>
      </w:r>
      <w:r w:rsidR="003E190D">
        <w:t>][3</w:t>
      </w:r>
      <w:r w:rsidR="0060567E">
        <w:t>20</w:t>
      </w:r>
      <w:r w:rsidR="003E190D">
        <w:t>]</w:t>
      </w:r>
      <w:r>
        <w:t>NR</w:t>
      </w:r>
      <w:r w:rsidR="003E190D">
        <w:t>_SCM,</w:t>
      </w:r>
      <w:r w:rsidR="005A1A90">
        <w:t xml:space="preserve"> RAN</w:t>
      </w:r>
      <w:r w:rsidR="003E190D">
        <w:t>4#11</w:t>
      </w:r>
      <w:r w:rsidR="0060567E">
        <w:t>3</w:t>
      </w:r>
      <w:r w:rsidR="003E190D">
        <w:t xml:space="preserve"> meeting, Nokia</w:t>
      </w:r>
    </w:p>
    <w:p w14:paraId="53E642C3" w14:textId="302853C9" w:rsidR="00B65BBD" w:rsidRDefault="00B65BBD" w:rsidP="007E39E4">
      <w:pPr>
        <w:spacing w:after="120"/>
        <w:jc w:val="both"/>
        <w:rPr>
          <w:lang w:eastAsia="zh-CN"/>
        </w:rPr>
      </w:pPr>
      <w:r>
        <w:rPr>
          <w:rFonts w:hint="eastAsia"/>
          <w:lang w:eastAsia="zh-CN"/>
        </w:rPr>
        <w:t>[</w:t>
      </w:r>
      <w:r>
        <w:rPr>
          <w:lang w:eastAsia="zh-CN"/>
        </w:rPr>
        <w:t>3]</w:t>
      </w:r>
      <w:r w:rsidRPr="00B65BBD">
        <w:t xml:space="preserve"> R4-2416591</w:t>
      </w:r>
      <w:r>
        <w:t xml:space="preserve">, </w:t>
      </w:r>
      <w:r w:rsidRPr="00B65BBD">
        <w:t>Way Forward Minutes for [112bis][318] NR_SCM</w:t>
      </w:r>
      <w:r>
        <w:t>, RAN4#112-bis meeting, Nokia</w:t>
      </w:r>
    </w:p>
    <w:p w14:paraId="5639B872" w14:textId="79359B9A" w:rsidR="00B65BBD" w:rsidRDefault="00B65BBD" w:rsidP="00B65BBD">
      <w:pPr>
        <w:spacing w:after="120"/>
        <w:jc w:val="both"/>
      </w:pPr>
      <w:r>
        <w:rPr>
          <w:rFonts w:hint="eastAsia"/>
          <w:lang w:eastAsia="zh-CN"/>
        </w:rPr>
        <w:t>[</w:t>
      </w:r>
      <w:r>
        <w:rPr>
          <w:lang w:eastAsia="zh-CN"/>
        </w:rPr>
        <w:t xml:space="preserve">4] </w:t>
      </w:r>
      <w:r w:rsidRPr="00B65BBD">
        <w:rPr>
          <w:lang w:eastAsia="zh-CN"/>
        </w:rPr>
        <w:t>R4-2413606</w:t>
      </w:r>
      <w:r>
        <w:rPr>
          <w:lang w:eastAsia="zh-CN"/>
        </w:rPr>
        <w:t xml:space="preserve">, </w:t>
      </w:r>
      <w:r w:rsidRPr="00B65BBD">
        <w:rPr>
          <w:lang w:eastAsia="zh-CN"/>
        </w:rPr>
        <w:t>Way Forward for [112][327] FS_NR_demod_SCM</w:t>
      </w:r>
      <w:r>
        <w:rPr>
          <w:lang w:eastAsia="zh-CN"/>
        </w:rPr>
        <w:t xml:space="preserve">, </w:t>
      </w:r>
      <w:r>
        <w:t>RAN4#112 meeting, Nokia</w:t>
      </w:r>
    </w:p>
    <w:p w14:paraId="189F683F" w14:textId="3DE83BF0" w:rsidR="00CE0520" w:rsidRDefault="00CE0520" w:rsidP="00B65BBD">
      <w:pPr>
        <w:spacing w:after="120"/>
        <w:jc w:val="both"/>
        <w:rPr>
          <w:lang w:eastAsia="zh-CN"/>
        </w:rPr>
      </w:pPr>
      <w:r>
        <w:rPr>
          <w:rFonts w:hint="eastAsia"/>
          <w:lang w:eastAsia="zh-CN"/>
        </w:rPr>
        <w:t>[</w:t>
      </w:r>
      <w:r>
        <w:rPr>
          <w:lang w:eastAsia="zh-CN"/>
        </w:rPr>
        <w:t xml:space="preserve">5] </w:t>
      </w:r>
      <w:r w:rsidRPr="00CE0520">
        <w:rPr>
          <w:lang w:eastAsia="zh-CN"/>
        </w:rPr>
        <w:t>R4- 2415382</w:t>
      </w:r>
      <w:r>
        <w:rPr>
          <w:lang w:eastAsia="zh-CN"/>
        </w:rPr>
        <w:t xml:space="preserve">, </w:t>
      </w:r>
      <w:r w:rsidRPr="00CE0520">
        <w:rPr>
          <w:lang w:eastAsia="zh-CN"/>
        </w:rPr>
        <w:t>Discussion on Spatial Channel Modelling</w:t>
      </w:r>
      <w:r>
        <w:rPr>
          <w:lang w:eastAsia="zh-CN"/>
        </w:rPr>
        <w:t xml:space="preserve">, </w:t>
      </w:r>
      <w:r>
        <w:t xml:space="preserve">RAN4#112-bis meeting, </w:t>
      </w:r>
      <w:r w:rsidRPr="00CE0520">
        <w:t>MediaTek Inc.</w:t>
      </w:r>
    </w:p>
    <w:p w14:paraId="71E99B0A" w14:textId="7D0EBA8C" w:rsidR="00B65BBD" w:rsidRDefault="00CE0520" w:rsidP="007E39E4">
      <w:pPr>
        <w:spacing w:after="120"/>
        <w:jc w:val="both"/>
      </w:pPr>
      <w:r>
        <w:rPr>
          <w:lang w:eastAsia="zh-CN"/>
        </w:rPr>
        <w:t xml:space="preserve">[6] </w:t>
      </w:r>
      <w:r w:rsidRPr="00CE0520">
        <w:rPr>
          <w:lang w:eastAsia="zh-CN"/>
        </w:rPr>
        <w:t>R4-2419895</w:t>
      </w:r>
      <w:r>
        <w:rPr>
          <w:lang w:eastAsia="zh-CN"/>
        </w:rPr>
        <w:t xml:space="preserve">, </w:t>
      </w:r>
      <w:r w:rsidRPr="00CE0520">
        <w:rPr>
          <w:lang w:eastAsia="zh-CN"/>
        </w:rPr>
        <w:t>Discussion on spatial channel model for demodulation requirements</w:t>
      </w:r>
      <w:r>
        <w:rPr>
          <w:lang w:eastAsia="zh-CN"/>
        </w:rPr>
        <w:t xml:space="preserve">, </w:t>
      </w:r>
      <w:r>
        <w:t xml:space="preserve">RAN4#113 meeting, </w:t>
      </w:r>
      <w:r w:rsidRPr="00CE0520">
        <w:t>Huawei, HiSilicon</w:t>
      </w:r>
    </w:p>
    <w:p w14:paraId="3917862B" w14:textId="0F3F7132" w:rsidR="00F46FA9" w:rsidRPr="00B65BBD" w:rsidRDefault="00F46FA9" w:rsidP="007E39E4">
      <w:pPr>
        <w:spacing w:after="120"/>
        <w:jc w:val="both"/>
        <w:rPr>
          <w:lang w:eastAsia="zh-CN"/>
        </w:rPr>
      </w:pPr>
      <w:r>
        <w:rPr>
          <w:rFonts w:hint="eastAsia"/>
          <w:lang w:eastAsia="zh-CN"/>
        </w:rPr>
        <w:t>[</w:t>
      </w:r>
      <w:r w:rsidR="00B9328D">
        <w:rPr>
          <w:lang w:eastAsia="zh-CN"/>
        </w:rPr>
        <w:t>7</w:t>
      </w:r>
      <w:r>
        <w:rPr>
          <w:lang w:eastAsia="zh-CN"/>
        </w:rPr>
        <w:t xml:space="preserve">] </w:t>
      </w:r>
      <w:r w:rsidRPr="00F46FA9">
        <w:rPr>
          <w:lang w:eastAsia="zh-CN"/>
        </w:rPr>
        <w:t>R4-24XXXXX</w:t>
      </w:r>
      <w:r>
        <w:rPr>
          <w:lang w:eastAsia="zh-CN"/>
        </w:rPr>
        <w:t>, I</w:t>
      </w:r>
      <w:r w:rsidRPr="00F46FA9">
        <w:rPr>
          <w:lang w:eastAsia="zh-CN"/>
        </w:rPr>
        <w:t>nitial simulation results on spatial channel model</w:t>
      </w:r>
      <w:r>
        <w:rPr>
          <w:lang w:eastAsia="zh-CN"/>
        </w:rPr>
        <w:t xml:space="preserve">, </w:t>
      </w:r>
      <w:r>
        <w:t>RAN4#114 meeting, Samsung</w:t>
      </w:r>
    </w:p>
    <w:sectPr w:rsidR="00F46FA9"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1B03F" w14:textId="77777777" w:rsidR="00B106EC" w:rsidRDefault="00B106EC">
      <w:r>
        <w:separator/>
      </w:r>
    </w:p>
  </w:endnote>
  <w:endnote w:type="continuationSeparator" w:id="0">
    <w:p w14:paraId="23B5248E" w14:textId="77777777" w:rsidR="00B106EC" w:rsidRDefault="00B1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E50D" w14:textId="77777777" w:rsidR="00B106EC" w:rsidRDefault="00B106EC">
      <w:r>
        <w:separator/>
      </w:r>
    </w:p>
  </w:footnote>
  <w:footnote w:type="continuationSeparator" w:id="0">
    <w:p w14:paraId="565BE440" w14:textId="77777777" w:rsidR="00B106EC" w:rsidRDefault="00B10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5"/>
  </w:num>
  <w:num w:numId="3">
    <w:abstractNumId w:val="16"/>
  </w:num>
  <w:num w:numId="4">
    <w:abstractNumId w:val="17"/>
  </w:num>
  <w:num w:numId="5">
    <w:abstractNumId w:val="9"/>
  </w:num>
  <w:num w:numId="6">
    <w:abstractNumId w:val="20"/>
  </w:num>
  <w:num w:numId="7">
    <w:abstractNumId w:val="12"/>
  </w:num>
  <w:num w:numId="8">
    <w:abstractNumId w:val="18"/>
  </w:num>
  <w:num w:numId="9">
    <w:abstractNumId w:val="0"/>
  </w:num>
  <w:num w:numId="10">
    <w:abstractNumId w:val="5"/>
  </w:num>
  <w:num w:numId="11">
    <w:abstractNumId w:val="19"/>
  </w:num>
  <w:num w:numId="12">
    <w:abstractNumId w:val="3"/>
  </w:num>
  <w:num w:numId="13">
    <w:abstractNumId w:val="8"/>
  </w:num>
  <w:num w:numId="14">
    <w:abstractNumId w:val="6"/>
  </w:num>
  <w:num w:numId="15">
    <w:abstractNumId w:val="7"/>
  </w:num>
  <w:num w:numId="16">
    <w:abstractNumId w:val="11"/>
  </w:num>
  <w:num w:numId="17">
    <w:abstractNumId w:val="2"/>
  </w:num>
  <w:num w:numId="18">
    <w:abstractNumId w:val="15"/>
  </w:num>
  <w:num w:numId="19">
    <w:abstractNumId w:val="10"/>
  </w:num>
  <w:num w:numId="20">
    <w:abstractNumId w:val="4"/>
  </w:num>
  <w:num w:numId="21">
    <w:abstractNumId w:val="21"/>
  </w:num>
  <w:num w:numId="22">
    <w:abstractNumId w:val="1"/>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D82"/>
    <w:rsid w:val="00081692"/>
    <w:rsid w:val="0008253C"/>
    <w:rsid w:val="00082550"/>
    <w:rsid w:val="00082C46"/>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E1063"/>
    <w:rsid w:val="000E12EC"/>
    <w:rsid w:val="000E1FB4"/>
    <w:rsid w:val="000E307D"/>
    <w:rsid w:val="000E537B"/>
    <w:rsid w:val="000E57D0"/>
    <w:rsid w:val="000E6B2D"/>
    <w:rsid w:val="000E6DD7"/>
    <w:rsid w:val="000E7858"/>
    <w:rsid w:val="000F005F"/>
    <w:rsid w:val="000F0CAB"/>
    <w:rsid w:val="000F1C43"/>
    <w:rsid w:val="000F3569"/>
    <w:rsid w:val="000F5A45"/>
    <w:rsid w:val="000F6065"/>
    <w:rsid w:val="000F6C28"/>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5EA"/>
    <w:rsid w:val="00222897"/>
    <w:rsid w:val="00222B0C"/>
    <w:rsid w:val="00223040"/>
    <w:rsid w:val="002238DB"/>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8D2"/>
    <w:rsid w:val="002F0EDB"/>
    <w:rsid w:val="002F158C"/>
    <w:rsid w:val="002F15D2"/>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445"/>
    <w:rsid w:val="00343782"/>
    <w:rsid w:val="00343DC3"/>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5A34"/>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190D"/>
    <w:rsid w:val="003E2C44"/>
    <w:rsid w:val="003E40EE"/>
    <w:rsid w:val="003E56E3"/>
    <w:rsid w:val="003E5F49"/>
    <w:rsid w:val="003E67EF"/>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0A49"/>
    <w:rsid w:val="00431740"/>
    <w:rsid w:val="004332D4"/>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25BA"/>
    <w:rsid w:val="004C3E12"/>
    <w:rsid w:val="004C638A"/>
    <w:rsid w:val="004C6C93"/>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2659"/>
    <w:rsid w:val="004E3091"/>
    <w:rsid w:val="004E39EE"/>
    <w:rsid w:val="004E4F28"/>
    <w:rsid w:val="004E4FA9"/>
    <w:rsid w:val="004E5209"/>
    <w:rsid w:val="004E56E0"/>
    <w:rsid w:val="004E7329"/>
    <w:rsid w:val="004F0420"/>
    <w:rsid w:val="004F0964"/>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A7E"/>
    <w:rsid w:val="00522F20"/>
    <w:rsid w:val="0052314D"/>
    <w:rsid w:val="0052386E"/>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605A"/>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34A6"/>
    <w:rsid w:val="005E3B18"/>
    <w:rsid w:val="005E3E93"/>
    <w:rsid w:val="005E4845"/>
    <w:rsid w:val="005E4BB7"/>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567E"/>
    <w:rsid w:val="00605F93"/>
    <w:rsid w:val="00606A9A"/>
    <w:rsid w:val="0060732B"/>
    <w:rsid w:val="00607389"/>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BB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1F05"/>
    <w:rsid w:val="007520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874"/>
    <w:rsid w:val="0076698C"/>
    <w:rsid w:val="0076760E"/>
    <w:rsid w:val="00773519"/>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448"/>
    <w:rsid w:val="007A1DB5"/>
    <w:rsid w:val="007A1EAA"/>
    <w:rsid w:val="007A2DE1"/>
    <w:rsid w:val="007A3122"/>
    <w:rsid w:val="007A5162"/>
    <w:rsid w:val="007A586E"/>
    <w:rsid w:val="007A795E"/>
    <w:rsid w:val="007A79FD"/>
    <w:rsid w:val="007A7AE4"/>
    <w:rsid w:val="007B0787"/>
    <w:rsid w:val="007B0B9D"/>
    <w:rsid w:val="007B205B"/>
    <w:rsid w:val="007B3436"/>
    <w:rsid w:val="007B443A"/>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6366"/>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3D39"/>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0FA5"/>
    <w:rsid w:val="00A81488"/>
    <w:rsid w:val="00A81511"/>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6DB9"/>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CB3"/>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AF7E70"/>
    <w:rsid w:val="00B00971"/>
    <w:rsid w:val="00B0218D"/>
    <w:rsid w:val="00B02FA4"/>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6166"/>
    <w:rsid w:val="00B2741A"/>
    <w:rsid w:val="00B27C96"/>
    <w:rsid w:val="00B27E18"/>
    <w:rsid w:val="00B3037E"/>
    <w:rsid w:val="00B303F2"/>
    <w:rsid w:val="00B3097E"/>
    <w:rsid w:val="00B30DDB"/>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861"/>
    <w:rsid w:val="00C47E60"/>
    <w:rsid w:val="00C47F08"/>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8A8"/>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0FF7"/>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D24"/>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7AD9"/>
    <w:rsid w:val="00ED1380"/>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62AA"/>
    <w:rsid w:val="00F46FA9"/>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4814</TotalTime>
  <Pages>7</Pages>
  <Words>2435</Words>
  <Characters>13883</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16286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340</cp:revision>
  <cp:lastPrinted>2019-04-25T01:09:00Z</cp:lastPrinted>
  <dcterms:created xsi:type="dcterms:W3CDTF">2024-08-07T01:31:00Z</dcterms:created>
  <dcterms:modified xsi:type="dcterms:W3CDTF">2025-02-07T10:12:00Z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